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308B8" w14:textId="2289C79B" w:rsidR="00C420A3" w:rsidRDefault="00C420A3" w:rsidP="00C420A3">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w:t>
      </w:r>
      <w:r w:rsidR="009D02A4">
        <w:rPr>
          <w:rFonts w:ascii="Arial" w:eastAsia="Batang" w:hAnsi="Arial" w:cs="Arial"/>
          <w:b/>
          <w:bCs/>
          <w:sz w:val="24"/>
          <w:szCs w:val="24"/>
          <w:lang w:val="de-DE"/>
        </w:rPr>
        <w:t>9</w:t>
      </w:r>
      <w:r>
        <w:rPr>
          <w:rFonts w:ascii="Arial" w:eastAsia="Batang" w:hAnsi="Arial" w:cs="Arial"/>
          <w:b/>
          <w:bCs/>
          <w:sz w:val="24"/>
          <w:szCs w:val="24"/>
          <w:lang w:val="de-DE"/>
        </w:rPr>
        <w:t>-e</w:t>
      </w:r>
      <w:r>
        <w:rPr>
          <w:rFonts w:ascii="Arial" w:eastAsia="Batang" w:hAnsi="Arial" w:cs="Arial"/>
          <w:b/>
          <w:bCs/>
          <w:sz w:val="24"/>
          <w:szCs w:val="24"/>
          <w:lang w:val="de-DE"/>
        </w:rPr>
        <w:tab/>
        <w:t>R1-22</w:t>
      </w:r>
      <w:r w:rsidR="003A7AB8">
        <w:rPr>
          <w:rFonts w:ascii="Arial" w:eastAsia="Batang" w:hAnsi="Arial" w:cs="Arial"/>
          <w:b/>
          <w:bCs/>
          <w:sz w:val="24"/>
          <w:szCs w:val="24"/>
          <w:lang w:val="de-DE"/>
        </w:rPr>
        <w:t>04780</w:t>
      </w:r>
    </w:p>
    <w:p w14:paraId="0802397D" w14:textId="0EF88822" w:rsidR="00C420A3" w:rsidRDefault="00C420A3" w:rsidP="00C420A3">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sidR="009D02A4">
        <w:rPr>
          <w:rFonts w:ascii="Arial" w:eastAsia="Batang" w:hAnsi="Arial" w:cs="Arial"/>
          <w:b/>
          <w:sz w:val="24"/>
          <w:szCs w:val="24"/>
        </w:rPr>
        <w:t>May 09</w:t>
      </w:r>
      <w:r>
        <w:rPr>
          <w:rFonts w:ascii="Arial" w:eastAsia="Batang" w:hAnsi="Arial" w:cs="Arial"/>
          <w:b/>
          <w:sz w:val="24"/>
          <w:szCs w:val="24"/>
        </w:rPr>
        <w:t xml:space="preserve"> – </w:t>
      </w:r>
      <w:r w:rsidR="009D02A4">
        <w:rPr>
          <w:rFonts w:ascii="Arial" w:eastAsia="Batang" w:hAnsi="Arial" w:cs="Arial"/>
          <w:b/>
          <w:sz w:val="24"/>
          <w:szCs w:val="24"/>
        </w:rPr>
        <w:t>20</w:t>
      </w:r>
      <w:r>
        <w:rPr>
          <w:rFonts w:ascii="Arial" w:eastAsia="Batang" w:hAnsi="Arial" w:cs="Arial"/>
          <w:b/>
          <w:sz w:val="24"/>
          <w:szCs w:val="24"/>
        </w:rPr>
        <w:t>, 2022</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9529DB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 xml:space="preserve">Discussion on </w:t>
      </w:r>
      <w:r w:rsidR="00794333">
        <w:rPr>
          <w:rFonts w:ascii="Arial" w:hAnsi="Arial" w:cs="Arial"/>
          <w:b/>
          <w:sz w:val="24"/>
        </w:rPr>
        <w:t>UE capabilities</w:t>
      </w:r>
      <w:r w:rsidR="005D58E7" w:rsidRPr="005D58E7">
        <w:rPr>
          <w:rFonts w:ascii="Arial" w:hAnsi="Arial" w:cs="Arial"/>
          <w:b/>
          <w:sz w:val="24"/>
        </w:rPr>
        <w:t xml:space="preserve"> for extending NR up to 71 GHz</w:t>
      </w:r>
    </w:p>
    <w:p w14:paraId="28B115E4" w14:textId="1B993607"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w:t>
      </w:r>
      <w:r w:rsidR="006A45EC">
        <w:rPr>
          <w:rFonts w:ascii="Arial" w:hAnsi="Arial" w:cs="Arial"/>
          <w:b/>
          <w:sz w:val="24"/>
        </w:rPr>
        <w:t>1</w:t>
      </w:r>
      <w:r w:rsidR="00403923">
        <w:rPr>
          <w:rFonts w:ascii="Arial" w:hAnsi="Arial" w:cs="Arial"/>
          <w:b/>
          <w:sz w:val="24"/>
        </w:rPr>
        <w:t>6</w:t>
      </w:r>
      <w:r>
        <w:rPr>
          <w:rFonts w:ascii="Arial" w:hAnsi="Arial" w:cs="Arial"/>
          <w:b/>
          <w:sz w:val="24"/>
        </w:rPr>
        <w:t>.2</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8C2E541" w14:textId="77777777" w:rsidR="000662B3" w:rsidRDefault="00421EE2" w:rsidP="000662B3">
      <w:r w:rsidRPr="00BE0A68">
        <w:t xml:space="preserve">In this contribution, </w:t>
      </w:r>
      <w:r w:rsidR="00392EA7" w:rsidRPr="00BE0A68">
        <w:t>we discuss aspects related to</w:t>
      </w:r>
      <w:r w:rsidR="00794333">
        <w:t xml:space="preserve"> UE capability signaling for NR extension up to 71 GHz</w:t>
      </w:r>
      <w:r w:rsidR="002818DD" w:rsidRPr="00BE0A68">
        <w:t xml:space="preserve">. </w:t>
      </w:r>
      <w:r w:rsidR="00A176E6">
        <w:t>The following table is copy of latest endorsed RAN1 UE feature list from [1].</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017"/>
        <w:gridCol w:w="3847"/>
        <w:gridCol w:w="867"/>
        <w:gridCol w:w="861"/>
        <w:gridCol w:w="1684"/>
        <w:gridCol w:w="1147"/>
      </w:tblGrid>
      <w:tr w:rsidR="004075B7" w:rsidRPr="0032542F" w14:paraId="5B0C00EA"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hideMark/>
          </w:tcPr>
          <w:p w14:paraId="354D7963" w14:textId="77777777" w:rsidR="004075B7" w:rsidRPr="0032542F" w:rsidRDefault="004075B7" w:rsidP="00FA0BA8">
            <w:pPr>
              <w:pStyle w:val="TAH"/>
              <w:rPr>
                <w:rFonts w:ascii="Times New Roman" w:hAnsi="Times New Roman"/>
                <w:color w:val="000000" w:themeColor="text1"/>
                <w:sz w:val="16"/>
                <w:szCs w:val="16"/>
              </w:rPr>
            </w:pPr>
            <w:r w:rsidRPr="0032542F">
              <w:rPr>
                <w:rFonts w:ascii="Times New Roman" w:hAnsi="Times New Roman"/>
                <w:color w:val="000000" w:themeColor="text1"/>
                <w:sz w:val="16"/>
                <w:szCs w:val="16"/>
              </w:rPr>
              <w:lastRenderedPageBreak/>
              <w:t>Index</w:t>
            </w:r>
          </w:p>
        </w:tc>
        <w:tc>
          <w:tcPr>
            <w:tcW w:w="1017" w:type="dxa"/>
            <w:tcBorders>
              <w:top w:val="single" w:sz="4" w:space="0" w:color="auto"/>
              <w:left w:val="single" w:sz="4" w:space="0" w:color="auto"/>
              <w:bottom w:val="single" w:sz="4" w:space="0" w:color="auto"/>
              <w:right w:val="single" w:sz="4" w:space="0" w:color="auto"/>
            </w:tcBorders>
            <w:hideMark/>
          </w:tcPr>
          <w:p w14:paraId="7836A540" w14:textId="77777777" w:rsidR="004075B7" w:rsidRPr="0032542F" w:rsidRDefault="004075B7" w:rsidP="00FA0BA8">
            <w:pPr>
              <w:pStyle w:val="TAH"/>
              <w:rPr>
                <w:rFonts w:ascii="Times New Roman" w:hAnsi="Times New Roman"/>
                <w:color w:val="000000" w:themeColor="text1"/>
                <w:sz w:val="16"/>
                <w:szCs w:val="16"/>
              </w:rPr>
            </w:pPr>
            <w:r w:rsidRPr="0032542F">
              <w:rPr>
                <w:rFonts w:ascii="Times New Roman" w:hAnsi="Times New Roman"/>
                <w:color w:val="000000" w:themeColor="text1"/>
                <w:sz w:val="16"/>
                <w:szCs w:val="16"/>
              </w:rPr>
              <w:t>Feature group</w:t>
            </w:r>
          </w:p>
        </w:tc>
        <w:tc>
          <w:tcPr>
            <w:tcW w:w="3847" w:type="dxa"/>
            <w:tcBorders>
              <w:top w:val="single" w:sz="4" w:space="0" w:color="auto"/>
              <w:left w:val="single" w:sz="4" w:space="0" w:color="auto"/>
              <w:bottom w:val="single" w:sz="4" w:space="0" w:color="auto"/>
              <w:right w:val="single" w:sz="4" w:space="0" w:color="auto"/>
            </w:tcBorders>
            <w:hideMark/>
          </w:tcPr>
          <w:p w14:paraId="636E83BB" w14:textId="77777777" w:rsidR="004075B7" w:rsidRPr="0032542F" w:rsidRDefault="004075B7" w:rsidP="00FA0BA8">
            <w:pPr>
              <w:pStyle w:val="TAH"/>
              <w:rPr>
                <w:rFonts w:ascii="Times New Roman" w:hAnsi="Times New Roman"/>
                <w:color w:val="000000" w:themeColor="text1"/>
                <w:sz w:val="16"/>
                <w:szCs w:val="16"/>
              </w:rPr>
            </w:pPr>
            <w:r w:rsidRPr="0032542F">
              <w:rPr>
                <w:rFonts w:ascii="Times New Roman" w:hAnsi="Times New Roman"/>
                <w:color w:val="000000" w:themeColor="text1"/>
                <w:sz w:val="16"/>
                <w:szCs w:val="16"/>
              </w:rPr>
              <w:t>Components</w:t>
            </w:r>
          </w:p>
        </w:tc>
        <w:tc>
          <w:tcPr>
            <w:tcW w:w="867" w:type="dxa"/>
            <w:tcBorders>
              <w:top w:val="single" w:sz="4" w:space="0" w:color="auto"/>
              <w:left w:val="single" w:sz="4" w:space="0" w:color="auto"/>
              <w:bottom w:val="single" w:sz="4" w:space="0" w:color="auto"/>
              <w:right w:val="single" w:sz="4" w:space="0" w:color="auto"/>
            </w:tcBorders>
            <w:hideMark/>
          </w:tcPr>
          <w:p w14:paraId="21C083F6" w14:textId="77777777" w:rsidR="004075B7" w:rsidRPr="0032542F" w:rsidRDefault="004075B7" w:rsidP="00FA0BA8">
            <w:pPr>
              <w:pStyle w:val="TAH"/>
              <w:rPr>
                <w:rFonts w:ascii="Times New Roman" w:hAnsi="Times New Roman"/>
                <w:color w:val="000000" w:themeColor="text1"/>
                <w:sz w:val="16"/>
                <w:szCs w:val="16"/>
              </w:rPr>
            </w:pPr>
            <w:r w:rsidRPr="0032542F">
              <w:rPr>
                <w:rFonts w:ascii="Times New Roman" w:hAnsi="Times New Roman"/>
                <w:color w:val="000000" w:themeColor="text1"/>
                <w:sz w:val="16"/>
                <w:szCs w:val="16"/>
              </w:rPr>
              <w:t>Prerequisite feature groups</w:t>
            </w:r>
          </w:p>
        </w:tc>
        <w:tc>
          <w:tcPr>
            <w:tcW w:w="861" w:type="dxa"/>
            <w:tcBorders>
              <w:top w:val="single" w:sz="4" w:space="0" w:color="auto"/>
              <w:left w:val="single" w:sz="4" w:space="0" w:color="auto"/>
              <w:bottom w:val="single" w:sz="4" w:space="0" w:color="auto"/>
              <w:right w:val="single" w:sz="4" w:space="0" w:color="auto"/>
            </w:tcBorders>
            <w:hideMark/>
          </w:tcPr>
          <w:p w14:paraId="28EBBBBC" w14:textId="316DFD69" w:rsidR="004075B7" w:rsidRPr="0032542F" w:rsidRDefault="004075B7" w:rsidP="00FA0BA8">
            <w:pPr>
              <w:pStyle w:val="TAN"/>
              <w:ind w:left="0" w:firstLine="0"/>
              <w:rPr>
                <w:rFonts w:ascii="Times New Roman" w:hAnsi="Times New Roman"/>
                <w:b/>
                <w:color w:val="000000" w:themeColor="text1"/>
                <w:sz w:val="16"/>
                <w:szCs w:val="16"/>
                <w:lang w:eastAsia="ja-JP"/>
              </w:rPr>
            </w:pPr>
            <w:r w:rsidRPr="0032542F">
              <w:rPr>
                <w:rFonts w:ascii="Times New Roman" w:hAnsi="Times New Roman"/>
                <w:b/>
                <w:color w:val="000000" w:themeColor="text1"/>
                <w:sz w:val="16"/>
                <w:szCs w:val="16"/>
                <w:lang w:eastAsia="ja-JP"/>
              </w:rPr>
              <w:t>Type</w:t>
            </w:r>
          </w:p>
        </w:tc>
        <w:tc>
          <w:tcPr>
            <w:tcW w:w="1684" w:type="dxa"/>
            <w:tcBorders>
              <w:top w:val="single" w:sz="4" w:space="0" w:color="auto"/>
              <w:left w:val="single" w:sz="4" w:space="0" w:color="auto"/>
              <w:bottom w:val="single" w:sz="4" w:space="0" w:color="auto"/>
              <w:right w:val="single" w:sz="4" w:space="0" w:color="auto"/>
            </w:tcBorders>
            <w:hideMark/>
          </w:tcPr>
          <w:p w14:paraId="5A234720" w14:textId="77777777" w:rsidR="004075B7" w:rsidRPr="0032542F" w:rsidRDefault="004075B7" w:rsidP="00FA0BA8">
            <w:pPr>
              <w:pStyle w:val="TAH"/>
              <w:rPr>
                <w:rFonts w:ascii="Times New Roman" w:hAnsi="Times New Roman"/>
                <w:color w:val="000000" w:themeColor="text1"/>
                <w:sz w:val="16"/>
                <w:szCs w:val="16"/>
              </w:rPr>
            </w:pPr>
            <w:r w:rsidRPr="0032542F">
              <w:rPr>
                <w:rFonts w:ascii="Times New Roman" w:hAnsi="Times New Roman"/>
                <w:color w:val="000000" w:themeColor="text1"/>
                <w:sz w:val="16"/>
                <w:szCs w:val="16"/>
              </w:rPr>
              <w:t>Note</w:t>
            </w:r>
          </w:p>
        </w:tc>
        <w:tc>
          <w:tcPr>
            <w:tcW w:w="1147" w:type="dxa"/>
            <w:tcBorders>
              <w:top w:val="single" w:sz="4" w:space="0" w:color="auto"/>
              <w:left w:val="single" w:sz="4" w:space="0" w:color="auto"/>
              <w:bottom w:val="single" w:sz="4" w:space="0" w:color="auto"/>
              <w:right w:val="single" w:sz="4" w:space="0" w:color="auto"/>
            </w:tcBorders>
            <w:hideMark/>
          </w:tcPr>
          <w:p w14:paraId="166C7D34" w14:textId="77777777" w:rsidR="004075B7" w:rsidRPr="0032542F" w:rsidRDefault="004075B7" w:rsidP="00FA0BA8">
            <w:pPr>
              <w:pStyle w:val="TAH"/>
              <w:rPr>
                <w:rFonts w:ascii="Times New Roman" w:hAnsi="Times New Roman"/>
                <w:color w:val="000000" w:themeColor="text1"/>
                <w:sz w:val="16"/>
                <w:szCs w:val="16"/>
              </w:rPr>
            </w:pPr>
            <w:r w:rsidRPr="0032542F">
              <w:rPr>
                <w:rFonts w:ascii="Times New Roman" w:hAnsi="Times New Roman"/>
                <w:color w:val="000000" w:themeColor="text1"/>
                <w:sz w:val="16"/>
                <w:szCs w:val="16"/>
              </w:rPr>
              <w:t>Mandatory/Optional</w:t>
            </w:r>
          </w:p>
        </w:tc>
      </w:tr>
      <w:tr w:rsidR="004075B7" w:rsidRPr="0032542F" w14:paraId="5477CEFF"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hideMark/>
          </w:tcPr>
          <w:p w14:paraId="74EAA864"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lang w:eastAsia="ja-JP"/>
              </w:rPr>
              <w:t>24-1</w:t>
            </w:r>
          </w:p>
        </w:tc>
        <w:tc>
          <w:tcPr>
            <w:tcW w:w="1017" w:type="dxa"/>
            <w:tcBorders>
              <w:top w:val="single" w:sz="4" w:space="0" w:color="auto"/>
              <w:left w:val="single" w:sz="4" w:space="0" w:color="auto"/>
              <w:bottom w:val="single" w:sz="4" w:space="0" w:color="auto"/>
              <w:right w:val="single" w:sz="4" w:space="0" w:color="auto"/>
            </w:tcBorders>
            <w:hideMark/>
          </w:tcPr>
          <w:p w14:paraId="694B05BA"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Basic FR2-2 DL support</w:t>
            </w:r>
          </w:p>
        </w:tc>
        <w:tc>
          <w:tcPr>
            <w:tcW w:w="3847" w:type="dxa"/>
            <w:tcBorders>
              <w:top w:val="single" w:sz="4" w:space="0" w:color="auto"/>
              <w:left w:val="single" w:sz="4" w:space="0" w:color="auto"/>
              <w:bottom w:val="single" w:sz="4" w:space="0" w:color="auto"/>
              <w:right w:val="single" w:sz="4" w:space="0" w:color="auto"/>
            </w:tcBorders>
          </w:tcPr>
          <w:p w14:paraId="7E27A515" w14:textId="77777777" w:rsidR="004075B7" w:rsidRPr="0032542F" w:rsidRDefault="004075B7" w:rsidP="00FA0BA8">
            <w:pPr>
              <w:snapToGrid w:val="0"/>
              <w:contextualSpacing/>
              <w:jc w:val="both"/>
              <w:rPr>
                <w:color w:val="000000" w:themeColor="text1"/>
                <w:sz w:val="16"/>
                <w:szCs w:val="16"/>
              </w:rPr>
            </w:pPr>
            <w:r w:rsidRPr="0032542F" w:rsidDel="009C5E7F">
              <w:rPr>
                <w:color w:val="000000" w:themeColor="text1"/>
                <w:sz w:val="16"/>
                <w:szCs w:val="16"/>
              </w:rPr>
              <w:t xml:space="preserve"> </w:t>
            </w:r>
            <w:r w:rsidRPr="0032542F">
              <w:rPr>
                <w:color w:val="000000" w:themeColor="text1"/>
                <w:sz w:val="16"/>
                <w:szCs w:val="16"/>
              </w:rPr>
              <w:t xml:space="preserve">1. Support reception of 120kHz subcarrier spacing for DL data and control channels, </w:t>
            </w:r>
            <w:proofErr w:type="gramStart"/>
            <w:r w:rsidRPr="0032542F">
              <w:rPr>
                <w:color w:val="000000" w:themeColor="text1"/>
                <w:sz w:val="16"/>
                <w:szCs w:val="16"/>
              </w:rPr>
              <w:t>SSB,  and</w:t>
            </w:r>
            <w:proofErr w:type="gramEnd"/>
            <w:r w:rsidRPr="0032542F">
              <w:rPr>
                <w:color w:val="000000" w:themeColor="text1"/>
                <w:sz w:val="16"/>
                <w:szCs w:val="16"/>
              </w:rPr>
              <w:t xml:space="preserve"> reference signals in FR2-2 for non-initial access</w:t>
            </w:r>
          </w:p>
          <w:p w14:paraId="51F501C7" w14:textId="77777777" w:rsidR="004075B7" w:rsidRPr="0032542F" w:rsidRDefault="004075B7" w:rsidP="00FA0BA8">
            <w:pPr>
              <w:snapToGrid w:val="0"/>
              <w:contextualSpacing/>
              <w:jc w:val="both"/>
              <w:rPr>
                <w:color w:val="000000" w:themeColor="text1"/>
                <w:sz w:val="16"/>
                <w:szCs w:val="16"/>
              </w:rPr>
            </w:pPr>
          </w:p>
        </w:tc>
        <w:tc>
          <w:tcPr>
            <w:tcW w:w="867" w:type="dxa"/>
            <w:tcBorders>
              <w:top w:val="single" w:sz="4" w:space="0" w:color="auto"/>
              <w:left w:val="single" w:sz="4" w:space="0" w:color="auto"/>
              <w:bottom w:val="single" w:sz="4" w:space="0" w:color="auto"/>
              <w:right w:val="single" w:sz="4" w:space="0" w:color="auto"/>
            </w:tcBorders>
          </w:tcPr>
          <w:p w14:paraId="3F51FF8B" w14:textId="77777777" w:rsidR="004075B7" w:rsidRPr="0032542F" w:rsidRDefault="004075B7" w:rsidP="00FA0BA8">
            <w:pPr>
              <w:pStyle w:val="TAL"/>
              <w:rPr>
                <w:rFonts w:ascii="Times New Roman" w:eastAsia="MS Mincho" w:hAnsi="Times New Roman"/>
                <w:color w:val="000000" w:themeColor="text1"/>
                <w:sz w:val="16"/>
                <w:szCs w:val="16"/>
                <w:highlight w:val="yellow"/>
                <w:lang w:eastAsia="ja-JP"/>
              </w:rPr>
            </w:pPr>
          </w:p>
        </w:tc>
        <w:tc>
          <w:tcPr>
            <w:tcW w:w="861" w:type="dxa"/>
            <w:tcBorders>
              <w:top w:val="single" w:sz="4" w:space="0" w:color="auto"/>
              <w:left w:val="single" w:sz="4" w:space="0" w:color="auto"/>
              <w:bottom w:val="single" w:sz="4" w:space="0" w:color="auto"/>
              <w:right w:val="single" w:sz="4" w:space="0" w:color="auto"/>
            </w:tcBorders>
          </w:tcPr>
          <w:p w14:paraId="68CEC239"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tcPr>
          <w:p w14:paraId="14B64CB0"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A UE that supports FR2-2 must indicate this FG is supported</w:t>
            </w:r>
          </w:p>
        </w:tc>
        <w:tc>
          <w:tcPr>
            <w:tcW w:w="1147" w:type="dxa"/>
            <w:tcBorders>
              <w:top w:val="single" w:sz="4" w:space="0" w:color="auto"/>
              <w:left w:val="single" w:sz="4" w:space="0" w:color="auto"/>
              <w:bottom w:val="single" w:sz="4" w:space="0" w:color="auto"/>
              <w:right w:val="single" w:sz="4" w:space="0" w:color="auto"/>
            </w:tcBorders>
          </w:tcPr>
          <w:p w14:paraId="30A8BD6D"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Optional with capability signalling</w:t>
            </w:r>
          </w:p>
        </w:tc>
      </w:tr>
      <w:tr w:rsidR="004075B7" w:rsidRPr="0032542F" w14:paraId="1D50F35B"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tcPr>
          <w:p w14:paraId="07A00E97"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24-1a</w:t>
            </w:r>
          </w:p>
        </w:tc>
        <w:tc>
          <w:tcPr>
            <w:tcW w:w="1017" w:type="dxa"/>
            <w:tcBorders>
              <w:top w:val="single" w:sz="4" w:space="0" w:color="auto"/>
              <w:left w:val="single" w:sz="4" w:space="0" w:color="auto"/>
              <w:bottom w:val="single" w:sz="4" w:space="0" w:color="auto"/>
              <w:right w:val="single" w:sz="4" w:space="0" w:color="auto"/>
            </w:tcBorders>
          </w:tcPr>
          <w:p w14:paraId="225C7C3E"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Basic FR2-2 UL support</w:t>
            </w:r>
          </w:p>
        </w:tc>
        <w:tc>
          <w:tcPr>
            <w:tcW w:w="3847" w:type="dxa"/>
            <w:tcBorders>
              <w:top w:val="single" w:sz="4" w:space="0" w:color="auto"/>
              <w:left w:val="single" w:sz="4" w:space="0" w:color="auto"/>
              <w:bottom w:val="single" w:sz="4" w:space="0" w:color="auto"/>
              <w:right w:val="single" w:sz="4" w:space="0" w:color="auto"/>
            </w:tcBorders>
          </w:tcPr>
          <w:p w14:paraId="511711A4" w14:textId="77777777" w:rsidR="004075B7" w:rsidRPr="0032542F" w:rsidRDefault="004075B7" w:rsidP="00FA0BA8">
            <w:pPr>
              <w:snapToGrid w:val="0"/>
              <w:contextualSpacing/>
              <w:rPr>
                <w:color w:val="000000" w:themeColor="text1"/>
                <w:sz w:val="16"/>
                <w:szCs w:val="16"/>
              </w:rPr>
            </w:pPr>
            <w:r w:rsidRPr="0032542F">
              <w:rPr>
                <w:color w:val="000000" w:themeColor="text1"/>
                <w:sz w:val="16"/>
                <w:szCs w:val="16"/>
              </w:rPr>
              <w:t>1. PRACH with 120KHz SCS and length 139</w:t>
            </w:r>
          </w:p>
          <w:p w14:paraId="7D0CA67A"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2. Support transmission of 120kHz subcarrier spacing for UL data and control channels and reference signals in FR2-2</w:t>
            </w:r>
          </w:p>
        </w:tc>
        <w:tc>
          <w:tcPr>
            <w:tcW w:w="867" w:type="dxa"/>
            <w:tcBorders>
              <w:top w:val="single" w:sz="4" w:space="0" w:color="auto"/>
              <w:left w:val="single" w:sz="4" w:space="0" w:color="auto"/>
              <w:bottom w:val="single" w:sz="4" w:space="0" w:color="auto"/>
              <w:right w:val="single" w:sz="4" w:space="0" w:color="auto"/>
            </w:tcBorders>
          </w:tcPr>
          <w:p w14:paraId="695B97B8" w14:textId="77777777" w:rsidR="004075B7" w:rsidRPr="0032542F" w:rsidRDefault="004075B7" w:rsidP="00FA0BA8">
            <w:pPr>
              <w:pStyle w:val="TAL"/>
              <w:rPr>
                <w:rFonts w:ascii="Times New Roman" w:eastAsia="MS Mincho" w:hAnsi="Times New Roman"/>
                <w:color w:val="000000" w:themeColor="text1"/>
                <w:sz w:val="16"/>
                <w:szCs w:val="16"/>
                <w:lang w:eastAsia="ja-JP"/>
              </w:rPr>
            </w:pPr>
            <w:r w:rsidRPr="0032542F">
              <w:rPr>
                <w:rFonts w:ascii="Times New Roman" w:eastAsia="MS Mincho" w:hAnsi="Times New Roman"/>
                <w:color w:val="000000" w:themeColor="text1"/>
                <w:sz w:val="16"/>
                <w:szCs w:val="16"/>
              </w:rPr>
              <w:t>24-1</w:t>
            </w:r>
          </w:p>
        </w:tc>
        <w:tc>
          <w:tcPr>
            <w:tcW w:w="861" w:type="dxa"/>
            <w:tcBorders>
              <w:top w:val="single" w:sz="4" w:space="0" w:color="auto"/>
              <w:left w:val="single" w:sz="4" w:space="0" w:color="auto"/>
              <w:bottom w:val="single" w:sz="4" w:space="0" w:color="auto"/>
              <w:right w:val="single" w:sz="4" w:space="0" w:color="auto"/>
            </w:tcBorders>
          </w:tcPr>
          <w:p w14:paraId="0EC9A206"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per band</w:t>
            </w:r>
          </w:p>
        </w:tc>
        <w:tc>
          <w:tcPr>
            <w:tcW w:w="1684" w:type="dxa"/>
            <w:tcBorders>
              <w:top w:val="single" w:sz="4" w:space="0" w:color="auto"/>
              <w:left w:val="single" w:sz="4" w:space="0" w:color="auto"/>
              <w:bottom w:val="single" w:sz="4" w:space="0" w:color="auto"/>
              <w:right w:val="single" w:sz="4" w:space="0" w:color="auto"/>
            </w:tcBorders>
          </w:tcPr>
          <w:p w14:paraId="71D335C5" w14:textId="77777777" w:rsidR="004075B7" w:rsidRPr="0032542F" w:rsidRDefault="004075B7" w:rsidP="00FA0BA8">
            <w:pPr>
              <w:pStyle w:val="TAL"/>
              <w:rPr>
                <w:rFonts w:ascii="Times New Roman" w:hAnsi="Times New Roman"/>
                <w:color w:val="000000" w:themeColor="text1"/>
                <w:sz w:val="16"/>
                <w:szCs w:val="16"/>
              </w:rPr>
            </w:pPr>
          </w:p>
        </w:tc>
        <w:tc>
          <w:tcPr>
            <w:tcW w:w="1147" w:type="dxa"/>
            <w:tcBorders>
              <w:top w:val="single" w:sz="4" w:space="0" w:color="auto"/>
              <w:left w:val="single" w:sz="4" w:space="0" w:color="auto"/>
              <w:bottom w:val="single" w:sz="4" w:space="0" w:color="auto"/>
              <w:right w:val="single" w:sz="4" w:space="0" w:color="auto"/>
            </w:tcBorders>
          </w:tcPr>
          <w:p w14:paraId="4EC2AC18"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1DDCDF1C"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73CAE727"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24-1b</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12A95F"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Wideband PRACH for 120 kHz in FR2-2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48F8720F" w14:textId="77777777" w:rsidR="004075B7" w:rsidRPr="0032542F" w:rsidRDefault="004075B7" w:rsidP="00FA0BA8">
            <w:pPr>
              <w:rPr>
                <w:color w:val="000000" w:themeColor="text1"/>
                <w:sz w:val="16"/>
                <w:szCs w:val="16"/>
              </w:rPr>
            </w:pPr>
            <w:r w:rsidRPr="0032542F">
              <w:rPr>
                <w:color w:val="000000" w:themeColor="text1"/>
                <w:sz w:val="16"/>
                <w:szCs w:val="16"/>
              </w:rPr>
              <w:t>Enhanced PRACH design for operation by adopting a single long ZC sequence, with ZC sequence equal to 1151 for 120kHz and ZC sequence equal to 571 for 120kHz</w:t>
            </w:r>
            <w:r w:rsidRPr="0032542F">
              <w:rPr>
                <w:strike/>
                <w:color w:val="000000" w:themeColor="text1"/>
                <w:sz w:val="16"/>
                <w:szCs w:val="16"/>
              </w:rPr>
              <w:t xml:space="preserve"> </w:t>
            </w:r>
          </w:p>
          <w:p w14:paraId="7E3C8D66"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 xml:space="preserve"> </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098E18" w14:textId="77777777" w:rsidR="004075B7" w:rsidRPr="0032542F" w:rsidRDefault="004075B7" w:rsidP="00FA0BA8">
            <w:pPr>
              <w:pStyle w:val="TAL"/>
              <w:rPr>
                <w:rFonts w:ascii="Times New Roman" w:eastAsia="MS Mincho" w:hAnsi="Times New Roman"/>
                <w:color w:val="000000" w:themeColor="text1"/>
                <w:sz w:val="16"/>
                <w:szCs w:val="16"/>
                <w:highlight w:val="yellow"/>
                <w:lang w:eastAsia="ja-JP"/>
              </w:rPr>
            </w:pPr>
            <w:r w:rsidRPr="0032542F">
              <w:rPr>
                <w:rFonts w:ascii="Times New Roman" w:eastAsia="MS Mincho" w:hAnsi="Times New Roman"/>
                <w:color w:val="000000" w:themeColor="text1"/>
                <w:sz w:val="16"/>
                <w:szCs w:val="16"/>
              </w:rPr>
              <w:t>24-1a</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197DAFA" w14:textId="77777777" w:rsidR="004075B7" w:rsidRPr="0032542F" w:rsidRDefault="004075B7" w:rsidP="00FA0BA8">
            <w:pPr>
              <w:rPr>
                <w:color w:val="000000" w:themeColor="text1"/>
                <w:sz w:val="16"/>
                <w:szCs w:val="16"/>
              </w:rPr>
            </w:pPr>
            <w:r w:rsidRPr="0032542F">
              <w:rPr>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07A5F146" w14:textId="77777777" w:rsidR="004075B7" w:rsidRPr="0032542F" w:rsidRDefault="004075B7" w:rsidP="00FA0BA8">
            <w:pPr>
              <w:pStyle w:val="TAL"/>
              <w:rPr>
                <w:rFonts w:ascii="Times New Roman" w:hAnsi="Times New Roman"/>
                <w:color w:val="000000" w:themeColor="text1"/>
                <w:sz w:val="16"/>
                <w:szCs w:val="16"/>
                <w:highlight w:val="yellow"/>
              </w:rPr>
            </w:pPr>
            <w:r w:rsidRPr="0032542F">
              <w:rPr>
                <w:rFonts w:ascii="Times New Roman" w:hAnsi="Times New Roman"/>
                <w:color w:val="000000" w:themeColor="text1"/>
                <w:sz w:val="16"/>
                <w:szCs w:val="16"/>
                <w:highlight w:val="yellow"/>
              </w:rPr>
              <w:t>[A UE that supports FG 24-2 must indicate this FG is supported]</w:t>
            </w:r>
          </w:p>
          <w:p w14:paraId="0425BC1C" w14:textId="77777777" w:rsidR="004075B7" w:rsidRPr="0032542F" w:rsidRDefault="004075B7" w:rsidP="00FA0BA8">
            <w:pPr>
              <w:pStyle w:val="TAL"/>
              <w:rPr>
                <w:rFonts w:ascii="Times New Roman" w:hAnsi="Times New Roman"/>
                <w:color w:val="000000" w:themeColor="text1"/>
                <w:sz w:val="16"/>
                <w:szCs w:val="16"/>
                <w:highlight w:val="cyan"/>
              </w:rPr>
            </w:pPr>
          </w:p>
          <w:p w14:paraId="36AE420F"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highlight w:val="yellow"/>
              </w:rPr>
              <w:t>[Note: This FG is only supported in bands for shared spectrum operation]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62902A7"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withcapability signalling</w:t>
            </w:r>
          </w:p>
          <w:p w14:paraId="7E57AC43" w14:textId="77777777" w:rsidR="004075B7" w:rsidRPr="0032542F" w:rsidRDefault="004075B7" w:rsidP="00FA0BA8">
            <w:pPr>
              <w:pStyle w:val="TAL"/>
              <w:rPr>
                <w:rFonts w:ascii="Times New Roman" w:hAnsi="Times New Roman"/>
                <w:color w:val="000000" w:themeColor="text1"/>
                <w:sz w:val="16"/>
                <w:szCs w:val="16"/>
              </w:rPr>
            </w:pPr>
          </w:p>
          <w:p w14:paraId="04788041" w14:textId="77777777" w:rsidR="004075B7" w:rsidRPr="0032542F" w:rsidRDefault="004075B7" w:rsidP="00FA0BA8">
            <w:pPr>
              <w:pStyle w:val="TAL"/>
              <w:rPr>
                <w:rFonts w:ascii="Times New Roman" w:hAnsi="Times New Roman"/>
                <w:color w:val="000000" w:themeColor="text1"/>
                <w:sz w:val="16"/>
                <w:szCs w:val="16"/>
              </w:rPr>
            </w:pPr>
          </w:p>
        </w:tc>
      </w:tr>
      <w:tr w:rsidR="004075B7" w:rsidRPr="0032542F" w14:paraId="1EDA9079"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tcPr>
          <w:p w14:paraId="57718D2C"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24-1c</w:t>
            </w:r>
          </w:p>
        </w:tc>
        <w:tc>
          <w:tcPr>
            <w:tcW w:w="1017" w:type="dxa"/>
            <w:tcBorders>
              <w:top w:val="single" w:sz="4" w:space="0" w:color="auto"/>
              <w:left w:val="single" w:sz="4" w:space="0" w:color="auto"/>
              <w:bottom w:val="single" w:sz="4" w:space="0" w:color="auto"/>
              <w:right w:val="single" w:sz="4" w:space="0" w:color="auto"/>
            </w:tcBorders>
          </w:tcPr>
          <w:p w14:paraId="3A41B863"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Multi-RB support</w:t>
            </w:r>
          </w:p>
          <w:p w14:paraId="064B7AEC"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PUCCH format 0/1/4 for 120 kHz in FR2-2</w:t>
            </w:r>
            <w:r w:rsidRPr="0032542F">
              <w:rPr>
                <w:rFonts w:ascii="Times New Roman" w:hAnsi="Times New Roman"/>
                <w:color w:val="000000" w:themeColor="text1"/>
                <w:sz w:val="16"/>
                <w:szCs w:val="16"/>
              </w:rPr>
              <w:t xml:space="preserve"> </w:t>
            </w:r>
          </w:p>
        </w:tc>
        <w:tc>
          <w:tcPr>
            <w:tcW w:w="3847" w:type="dxa"/>
            <w:tcBorders>
              <w:top w:val="single" w:sz="4" w:space="0" w:color="auto"/>
              <w:left w:val="single" w:sz="4" w:space="0" w:color="auto"/>
              <w:bottom w:val="single" w:sz="4" w:space="0" w:color="auto"/>
              <w:right w:val="single" w:sz="4" w:space="0" w:color="auto"/>
            </w:tcBorders>
          </w:tcPr>
          <w:p w14:paraId="18B751C1" w14:textId="77777777" w:rsidR="004075B7" w:rsidRPr="0032542F" w:rsidRDefault="004075B7" w:rsidP="00FA0BA8">
            <w:pPr>
              <w:pStyle w:val="TAL"/>
              <w:tabs>
                <w:tab w:val="left" w:pos="360"/>
              </w:tabs>
              <w:spacing w:line="256" w:lineRule="auto"/>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 xml:space="preserve">1. Support multi-RB PUCCH format 4 for 120 kHz </w:t>
            </w:r>
          </w:p>
          <w:p w14:paraId="4BC81E6C" w14:textId="77777777" w:rsidR="004075B7" w:rsidRPr="0032542F" w:rsidRDefault="004075B7" w:rsidP="00FA0BA8">
            <w:pPr>
              <w:snapToGrid w:val="0"/>
              <w:contextualSpacing/>
              <w:rPr>
                <w:color w:val="000000" w:themeColor="text1"/>
                <w:sz w:val="16"/>
                <w:szCs w:val="16"/>
                <w:lang w:eastAsia="zh-CN"/>
              </w:rPr>
            </w:pPr>
            <w:r w:rsidRPr="0032542F">
              <w:rPr>
                <w:color w:val="000000" w:themeColor="text1"/>
                <w:sz w:val="16"/>
                <w:szCs w:val="16"/>
                <w:lang w:eastAsia="zh-CN"/>
              </w:rPr>
              <w:t>2. Support multi-RB PUCCH format 0/1 for 120 kHz</w:t>
            </w:r>
          </w:p>
          <w:p w14:paraId="5743EFBF" w14:textId="77777777" w:rsidR="004075B7" w:rsidRPr="0032542F" w:rsidRDefault="004075B7" w:rsidP="00FA0BA8">
            <w:pPr>
              <w:snapToGrid w:val="0"/>
              <w:contextualSpacing/>
              <w:jc w:val="both"/>
              <w:rPr>
                <w:color w:val="000000" w:themeColor="text1"/>
                <w:sz w:val="16"/>
                <w:szCs w:val="16"/>
              </w:rPr>
            </w:pPr>
          </w:p>
        </w:tc>
        <w:tc>
          <w:tcPr>
            <w:tcW w:w="867" w:type="dxa"/>
            <w:tcBorders>
              <w:top w:val="single" w:sz="4" w:space="0" w:color="auto"/>
              <w:left w:val="single" w:sz="4" w:space="0" w:color="auto"/>
              <w:bottom w:val="single" w:sz="4" w:space="0" w:color="auto"/>
              <w:right w:val="single" w:sz="4" w:space="0" w:color="auto"/>
            </w:tcBorders>
          </w:tcPr>
          <w:p w14:paraId="64515C69" w14:textId="77777777" w:rsidR="004075B7" w:rsidRPr="0032542F" w:rsidRDefault="004075B7" w:rsidP="00FA0BA8">
            <w:pPr>
              <w:pStyle w:val="TAL"/>
              <w:rPr>
                <w:rFonts w:ascii="Times New Roman" w:eastAsia="MS Mincho" w:hAnsi="Times New Roman"/>
                <w:color w:val="000000" w:themeColor="text1"/>
                <w:sz w:val="16"/>
                <w:szCs w:val="16"/>
                <w:highlight w:val="yellow"/>
                <w:lang w:eastAsia="ja-JP"/>
              </w:rPr>
            </w:pPr>
            <w:r w:rsidRPr="0032542F">
              <w:rPr>
                <w:rFonts w:ascii="Times New Roman" w:eastAsia="MS Mincho" w:hAnsi="Times New Roman"/>
                <w:color w:val="000000" w:themeColor="text1"/>
                <w:sz w:val="16"/>
                <w:szCs w:val="16"/>
              </w:rPr>
              <w:t>24-1a</w:t>
            </w:r>
          </w:p>
        </w:tc>
        <w:tc>
          <w:tcPr>
            <w:tcW w:w="861" w:type="dxa"/>
            <w:tcBorders>
              <w:top w:val="single" w:sz="4" w:space="0" w:color="auto"/>
              <w:left w:val="single" w:sz="4" w:space="0" w:color="auto"/>
              <w:bottom w:val="single" w:sz="4" w:space="0" w:color="auto"/>
              <w:right w:val="single" w:sz="4" w:space="0" w:color="auto"/>
            </w:tcBorders>
          </w:tcPr>
          <w:p w14:paraId="104E927F"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Per band</w:t>
            </w:r>
          </w:p>
        </w:tc>
        <w:tc>
          <w:tcPr>
            <w:tcW w:w="1684" w:type="dxa"/>
            <w:tcBorders>
              <w:top w:val="single" w:sz="4" w:space="0" w:color="auto"/>
              <w:left w:val="single" w:sz="4" w:space="0" w:color="auto"/>
              <w:bottom w:val="single" w:sz="4" w:space="0" w:color="auto"/>
              <w:right w:val="single" w:sz="4" w:space="0" w:color="auto"/>
            </w:tcBorders>
          </w:tcPr>
          <w:p w14:paraId="0C8583B0"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highlight w:val="yellow"/>
              </w:rPr>
              <w:t>[A UE that supports [24-1a/24-2/FR2-2] must indicate this FG is supported]</w:t>
            </w:r>
          </w:p>
          <w:p w14:paraId="7919B5F3" w14:textId="77777777" w:rsidR="004075B7" w:rsidRPr="0032542F" w:rsidRDefault="004075B7" w:rsidP="00FA0BA8">
            <w:pPr>
              <w:pStyle w:val="TAL"/>
              <w:rPr>
                <w:rFonts w:ascii="Times New Roman" w:hAnsi="Times New Roman"/>
                <w:color w:val="000000" w:themeColor="text1"/>
                <w:sz w:val="16"/>
                <w:szCs w:val="16"/>
              </w:rPr>
            </w:pPr>
          </w:p>
          <w:p w14:paraId="6A662243"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This FG is only supported in bands under PSD limitation in shared spectrum operation</w:t>
            </w:r>
          </w:p>
        </w:tc>
        <w:tc>
          <w:tcPr>
            <w:tcW w:w="1147" w:type="dxa"/>
            <w:tcBorders>
              <w:top w:val="single" w:sz="4" w:space="0" w:color="auto"/>
              <w:left w:val="single" w:sz="4" w:space="0" w:color="auto"/>
              <w:bottom w:val="single" w:sz="4" w:space="0" w:color="auto"/>
              <w:right w:val="single" w:sz="4" w:space="0" w:color="auto"/>
            </w:tcBorders>
          </w:tcPr>
          <w:p w14:paraId="6B3D4F43"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p w14:paraId="2A169EE6" w14:textId="77777777" w:rsidR="004075B7" w:rsidRPr="0032542F" w:rsidRDefault="004075B7" w:rsidP="00FA0BA8">
            <w:pPr>
              <w:pStyle w:val="TAL"/>
              <w:rPr>
                <w:rFonts w:ascii="Times New Roman" w:hAnsi="Times New Roman"/>
                <w:color w:val="000000" w:themeColor="text1"/>
                <w:sz w:val="16"/>
                <w:szCs w:val="16"/>
              </w:rPr>
            </w:pPr>
          </w:p>
          <w:p w14:paraId="40DAA436" w14:textId="77777777" w:rsidR="004075B7" w:rsidRPr="0032542F" w:rsidRDefault="004075B7" w:rsidP="00FA0BA8">
            <w:pPr>
              <w:pStyle w:val="TAL"/>
              <w:rPr>
                <w:rFonts w:ascii="Times New Roman" w:hAnsi="Times New Roman"/>
                <w:color w:val="000000" w:themeColor="text1"/>
                <w:sz w:val="16"/>
                <w:szCs w:val="16"/>
              </w:rPr>
            </w:pPr>
          </w:p>
        </w:tc>
      </w:tr>
      <w:tr w:rsidR="004075B7" w:rsidRPr="0032542F" w14:paraId="7B9AF498"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tcPr>
          <w:p w14:paraId="11A884AB"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24-1d</w:t>
            </w:r>
          </w:p>
        </w:tc>
        <w:tc>
          <w:tcPr>
            <w:tcW w:w="1017" w:type="dxa"/>
            <w:tcBorders>
              <w:top w:val="single" w:sz="4" w:space="0" w:color="auto"/>
              <w:left w:val="single" w:sz="4" w:space="0" w:color="auto"/>
              <w:bottom w:val="single" w:sz="4" w:space="0" w:color="auto"/>
              <w:right w:val="single" w:sz="4" w:space="0" w:color="auto"/>
            </w:tcBorders>
          </w:tcPr>
          <w:p w14:paraId="08F64CB2"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Multiple PDSCH scheduling by single DCI for 120kHz in FR2-2</w:t>
            </w:r>
          </w:p>
        </w:tc>
        <w:tc>
          <w:tcPr>
            <w:tcW w:w="3847" w:type="dxa"/>
            <w:tcBorders>
              <w:top w:val="single" w:sz="4" w:space="0" w:color="auto"/>
              <w:left w:val="single" w:sz="4" w:space="0" w:color="auto"/>
              <w:bottom w:val="single" w:sz="4" w:space="0" w:color="auto"/>
              <w:right w:val="single" w:sz="4" w:space="0" w:color="auto"/>
            </w:tcBorders>
          </w:tcPr>
          <w:p w14:paraId="6BE90175" w14:textId="77777777" w:rsidR="004075B7" w:rsidRPr="0032542F" w:rsidRDefault="004075B7" w:rsidP="00FA0BA8">
            <w:pPr>
              <w:snapToGrid w:val="0"/>
              <w:contextualSpacing/>
              <w:rPr>
                <w:color w:val="000000" w:themeColor="text1"/>
                <w:sz w:val="16"/>
                <w:szCs w:val="16"/>
              </w:rPr>
            </w:pPr>
            <w:r w:rsidRPr="0032542F">
              <w:rPr>
                <w:color w:val="000000" w:themeColor="text1"/>
                <w:sz w:val="16"/>
                <w:szCs w:val="16"/>
              </w:rPr>
              <w:t xml:space="preserve">1. </w:t>
            </w:r>
            <w:proofErr w:type="gramStart"/>
            <w:r w:rsidRPr="0032542F">
              <w:rPr>
                <w:color w:val="000000" w:themeColor="text1"/>
                <w:sz w:val="16"/>
                <w:szCs w:val="16"/>
              </w:rPr>
              <w:t>Multi-PDSCH</w:t>
            </w:r>
            <w:proofErr w:type="gramEnd"/>
            <w:r w:rsidRPr="0032542F">
              <w:rPr>
                <w:color w:val="000000" w:themeColor="text1"/>
                <w:sz w:val="16"/>
                <w:szCs w:val="16"/>
              </w:rPr>
              <w:t xml:space="preserve"> scheduling by single DCI for the operation with 120 kHz SCS</w:t>
            </w:r>
          </w:p>
          <w:p w14:paraId="64E9D991"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2. HARQ enhancements for both type 1 and type 2 HARQ codebook for supporting multi-PDSCH scheduling with singe DCI</w:t>
            </w:r>
          </w:p>
        </w:tc>
        <w:tc>
          <w:tcPr>
            <w:tcW w:w="867" w:type="dxa"/>
            <w:tcBorders>
              <w:top w:val="single" w:sz="4" w:space="0" w:color="auto"/>
              <w:left w:val="single" w:sz="4" w:space="0" w:color="auto"/>
              <w:bottom w:val="single" w:sz="4" w:space="0" w:color="auto"/>
              <w:right w:val="single" w:sz="4" w:space="0" w:color="auto"/>
            </w:tcBorders>
          </w:tcPr>
          <w:p w14:paraId="7A4C7773" w14:textId="77777777" w:rsidR="004075B7" w:rsidRPr="0032542F" w:rsidRDefault="004075B7" w:rsidP="00FA0BA8">
            <w:pPr>
              <w:snapToGrid w:val="0"/>
              <w:contextualSpacing/>
              <w:rPr>
                <w:color w:val="000000" w:themeColor="text1"/>
                <w:sz w:val="16"/>
                <w:szCs w:val="16"/>
              </w:rPr>
            </w:pPr>
            <w:r w:rsidRPr="0032542F">
              <w:rPr>
                <w:color w:val="000000" w:themeColor="text1"/>
                <w:sz w:val="16"/>
                <w:szCs w:val="16"/>
              </w:rPr>
              <w:t>24-1</w:t>
            </w:r>
          </w:p>
        </w:tc>
        <w:tc>
          <w:tcPr>
            <w:tcW w:w="861" w:type="dxa"/>
            <w:tcBorders>
              <w:top w:val="single" w:sz="4" w:space="0" w:color="auto"/>
              <w:left w:val="single" w:sz="4" w:space="0" w:color="auto"/>
              <w:bottom w:val="single" w:sz="4" w:space="0" w:color="auto"/>
              <w:right w:val="single" w:sz="4" w:space="0" w:color="auto"/>
            </w:tcBorders>
          </w:tcPr>
          <w:p w14:paraId="5A870A18" w14:textId="77777777" w:rsidR="004075B7" w:rsidRPr="0032542F" w:rsidRDefault="004075B7" w:rsidP="00FA0BA8">
            <w:pPr>
              <w:snapToGrid w:val="0"/>
              <w:contextualSpacing/>
              <w:rPr>
                <w:color w:val="000000" w:themeColor="text1"/>
                <w:sz w:val="16"/>
                <w:szCs w:val="16"/>
              </w:rPr>
            </w:pPr>
            <w:r w:rsidRPr="0032542F">
              <w:rPr>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tcPr>
          <w:p w14:paraId="32CFC70A" w14:textId="77777777" w:rsidR="004075B7" w:rsidRPr="0032542F" w:rsidRDefault="004075B7" w:rsidP="00FA0BA8">
            <w:pPr>
              <w:snapToGrid w:val="0"/>
              <w:contextualSpacing/>
              <w:rPr>
                <w:color w:val="000000" w:themeColor="text1"/>
                <w:sz w:val="16"/>
                <w:szCs w:val="16"/>
                <w:highlight w:val="yellow"/>
              </w:rPr>
            </w:pPr>
          </w:p>
        </w:tc>
        <w:tc>
          <w:tcPr>
            <w:tcW w:w="1147" w:type="dxa"/>
            <w:tcBorders>
              <w:top w:val="single" w:sz="4" w:space="0" w:color="auto"/>
              <w:left w:val="single" w:sz="4" w:space="0" w:color="auto"/>
              <w:bottom w:val="single" w:sz="4" w:space="0" w:color="auto"/>
              <w:right w:val="single" w:sz="4" w:space="0" w:color="auto"/>
            </w:tcBorders>
          </w:tcPr>
          <w:p w14:paraId="6813A1EC"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p w14:paraId="5437CC06" w14:textId="77777777" w:rsidR="004075B7" w:rsidRPr="0032542F" w:rsidRDefault="004075B7" w:rsidP="00FA0BA8">
            <w:pPr>
              <w:pStyle w:val="TAL"/>
              <w:rPr>
                <w:rFonts w:ascii="Times New Roman" w:hAnsi="Times New Roman"/>
                <w:color w:val="000000" w:themeColor="text1"/>
                <w:sz w:val="16"/>
                <w:szCs w:val="16"/>
              </w:rPr>
            </w:pPr>
          </w:p>
        </w:tc>
      </w:tr>
      <w:tr w:rsidR="004075B7" w:rsidRPr="0032542F" w14:paraId="0A0265BB"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tcPr>
          <w:p w14:paraId="41CDAA16"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24-1f</w:t>
            </w:r>
          </w:p>
        </w:tc>
        <w:tc>
          <w:tcPr>
            <w:tcW w:w="1017" w:type="dxa"/>
            <w:tcBorders>
              <w:top w:val="single" w:sz="4" w:space="0" w:color="auto"/>
              <w:left w:val="single" w:sz="4" w:space="0" w:color="auto"/>
              <w:bottom w:val="single" w:sz="4" w:space="0" w:color="auto"/>
              <w:right w:val="single" w:sz="4" w:space="0" w:color="auto"/>
            </w:tcBorders>
          </w:tcPr>
          <w:p w14:paraId="0A02F1F4"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Multiple PDSCH scheduling by single DCI for 120kHz in FR2-1</w:t>
            </w:r>
          </w:p>
        </w:tc>
        <w:tc>
          <w:tcPr>
            <w:tcW w:w="3847" w:type="dxa"/>
            <w:tcBorders>
              <w:top w:val="single" w:sz="4" w:space="0" w:color="auto"/>
              <w:left w:val="single" w:sz="4" w:space="0" w:color="auto"/>
              <w:bottom w:val="single" w:sz="4" w:space="0" w:color="auto"/>
              <w:right w:val="single" w:sz="4" w:space="0" w:color="auto"/>
            </w:tcBorders>
          </w:tcPr>
          <w:p w14:paraId="2E08CD99" w14:textId="77777777" w:rsidR="004075B7" w:rsidRPr="0032542F" w:rsidRDefault="004075B7" w:rsidP="00FA0BA8">
            <w:pPr>
              <w:snapToGrid w:val="0"/>
              <w:contextualSpacing/>
              <w:rPr>
                <w:color w:val="000000" w:themeColor="text1"/>
                <w:sz w:val="16"/>
                <w:szCs w:val="16"/>
              </w:rPr>
            </w:pPr>
            <w:r w:rsidRPr="0032542F">
              <w:rPr>
                <w:color w:val="000000" w:themeColor="text1"/>
                <w:sz w:val="16"/>
                <w:szCs w:val="16"/>
              </w:rPr>
              <w:t xml:space="preserve">1. </w:t>
            </w:r>
            <w:proofErr w:type="gramStart"/>
            <w:r w:rsidRPr="0032542F">
              <w:rPr>
                <w:color w:val="000000" w:themeColor="text1"/>
                <w:sz w:val="16"/>
                <w:szCs w:val="16"/>
              </w:rPr>
              <w:t>Multi-PDSCH</w:t>
            </w:r>
            <w:proofErr w:type="gramEnd"/>
            <w:r w:rsidRPr="0032542F">
              <w:rPr>
                <w:color w:val="000000" w:themeColor="text1"/>
                <w:sz w:val="16"/>
                <w:szCs w:val="16"/>
              </w:rPr>
              <w:t xml:space="preserve"> scheduling by single DCI for the operation with 120 kHz SCS</w:t>
            </w:r>
          </w:p>
          <w:p w14:paraId="22C423A7" w14:textId="77777777" w:rsidR="004075B7" w:rsidRPr="0032542F" w:rsidRDefault="004075B7" w:rsidP="00FA0BA8">
            <w:pPr>
              <w:snapToGrid w:val="0"/>
              <w:contextualSpacing/>
              <w:rPr>
                <w:color w:val="000000" w:themeColor="text1"/>
                <w:sz w:val="16"/>
                <w:szCs w:val="16"/>
              </w:rPr>
            </w:pPr>
            <w:r w:rsidRPr="0032542F">
              <w:rPr>
                <w:color w:val="000000" w:themeColor="text1"/>
                <w:sz w:val="16"/>
                <w:szCs w:val="16"/>
              </w:rPr>
              <w:t>2. HARQ enhancements for both type 1 and type 2 HARQ codebook for supporting multi-PDSCH scheduling with singe DCI</w:t>
            </w:r>
          </w:p>
        </w:tc>
        <w:tc>
          <w:tcPr>
            <w:tcW w:w="867" w:type="dxa"/>
            <w:tcBorders>
              <w:top w:val="single" w:sz="4" w:space="0" w:color="auto"/>
              <w:left w:val="single" w:sz="4" w:space="0" w:color="auto"/>
              <w:bottom w:val="single" w:sz="4" w:space="0" w:color="auto"/>
              <w:right w:val="single" w:sz="4" w:space="0" w:color="auto"/>
            </w:tcBorders>
          </w:tcPr>
          <w:p w14:paraId="59987291" w14:textId="77777777" w:rsidR="004075B7" w:rsidRPr="0032542F" w:rsidRDefault="004075B7" w:rsidP="00FA0BA8">
            <w:pPr>
              <w:snapToGrid w:val="0"/>
              <w:contextualSpacing/>
              <w:rPr>
                <w:color w:val="000000" w:themeColor="text1"/>
                <w:sz w:val="16"/>
                <w:szCs w:val="16"/>
              </w:rPr>
            </w:pPr>
          </w:p>
        </w:tc>
        <w:tc>
          <w:tcPr>
            <w:tcW w:w="861" w:type="dxa"/>
            <w:tcBorders>
              <w:top w:val="single" w:sz="4" w:space="0" w:color="auto"/>
              <w:left w:val="single" w:sz="4" w:space="0" w:color="auto"/>
              <w:bottom w:val="single" w:sz="4" w:space="0" w:color="auto"/>
              <w:right w:val="single" w:sz="4" w:space="0" w:color="auto"/>
            </w:tcBorders>
          </w:tcPr>
          <w:p w14:paraId="485E8CEA" w14:textId="77777777" w:rsidR="004075B7" w:rsidRPr="0032542F" w:rsidRDefault="004075B7" w:rsidP="00FA0BA8">
            <w:pPr>
              <w:snapToGrid w:val="0"/>
              <w:contextualSpacing/>
              <w:rPr>
                <w:color w:val="000000" w:themeColor="text1"/>
                <w:sz w:val="16"/>
                <w:szCs w:val="16"/>
              </w:rPr>
            </w:pPr>
            <w:r w:rsidRPr="0032542F">
              <w:rPr>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tcPr>
          <w:p w14:paraId="062332DB" w14:textId="77777777" w:rsidR="004075B7" w:rsidRPr="0032542F" w:rsidRDefault="004075B7" w:rsidP="00FA0BA8">
            <w:pPr>
              <w:snapToGrid w:val="0"/>
              <w:contextualSpacing/>
              <w:rPr>
                <w:color w:val="000000" w:themeColor="text1"/>
                <w:sz w:val="16"/>
                <w:szCs w:val="16"/>
                <w:highlight w:val="yellow"/>
              </w:rPr>
            </w:pPr>
          </w:p>
        </w:tc>
        <w:tc>
          <w:tcPr>
            <w:tcW w:w="1147" w:type="dxa"/>
            <w:tcBorders>
              <w:top w:val="single" w:sz="4" w:space="0" w:color="auto"/>
              <w:left w:val="single" w:sz="4" w:space="0" w:color="auto"/>
              <w:bottom w:val="single" w:sz="4" w:space="0" w:color="auto"/>
              <w:right w:val="single" w:sz="4" w:space="0" w:color="auto"/>
            </w:tcBorders>
          </w:tcPr>
          <w:p w14:paraId="0F62B8C7"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p w14:paraId="59576D21" w14:textId="77777777" w:rsidR="004075B7" w:rsidRPr="0032542F" w:rsidRDefault="004075B7" w:rsidP="00FA0BA8">
            <w:pPr>
              <w:pStyle w:val="TAL"/>
              <w:rPr>
                <w:rFonts w:ascii="Times New Roman" w:hAnsi="Times New Roman"/>
                <w:color w:val="000000" w:themeColor="text1"/>
                <w:sz w:val="16"/>
                <w:szCs w:val="16"/>
              </w:rPr>
            </w:pPr>
          </w:p>
        </w:tc>
      </w:tr>
      <w:tr w:rsidR="004075B7" w:rsidRPr="0032542F" w14:paraId="0E5A5EFD"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tcPr>
          <w:p w14:paraId="7F9F3203"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24-1e</w:t>
            </w:r>
          </w:p>
        </w:tc>
        <w:tc>
          <w:tcPr>
            <w:tcW w:w="1017" w:type="dxa"/>
            <w:tcBorders>
              <w:top w:val="single" w:sz="4" w:space="0" w:color="auto"/>
              <w:left w:val="single" w:sz="4" w:space="0" w:color="auto"/>
              <w:bottom w:val="single" w:sz="4" w:space="0" w:color="auto"/>
              <w:right w:val="single" w:sz="4" w:space="0" w:color="auto"/>
            </w:tcBorders>
          </w:tcPr>
          <w:p w14:paraId="194E962D"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Multiple PUSCH scheduling by single DCI for 120kHz in FR2-2</w:t>
            </w:r>
          </w:p>
        </w:tc>
        <w:tc>
          <w:tcPr>
            <w:tcW w:w="3847" w:type="dxa"/>
            <w:tcBorders>
              <w:top w:val="single" w:sz="4" w:space="0" w:color="auto"/>
              <w:left w:val="single" w:sz="4" w:space="0" w:color="auto"/>
              <w:bottom w:val="single" w:sz="4" w:space="0" w:color="auto"/>
              <w:right w:val="single" w:sz="4" w:space="0" w:color="auto"/>
            </w:tcBorders>
          </w:tcPr>
          <w:p w14:paraId="76E40433"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 xml:space="preserve">1. </w:t>
            </w:r>
            <w:proofErr w:type="gramStart"/>
            <w:r w:rsidRPr="0032542F">
              <w:rPr>
                <w:color w:val="000000" w:themeColor="text1"/>
                <w:sz w:val="16"/>
                <w:szCs w:val="16"/>
              </w:rPr>
              <w:t>Multi-PUSCH</w:t>
            </w:r>
            <w:proofErr w:type="gramEnd"/>
            <w:r w:rsidRPr="0032542F">
              <w:rPr>
                <w:color w:val="000000" w:themeColor="text1"/>
                <w:sz w:val="16"/>
                <w:szCs w:val="16"/>
              </w:rPr>
              <w:t xml:space="preserve"> scheduling by single DCI for the operation with 120 kHz SCS</w:t>
            </w:r>
          </w:p>
        </w:tc>
        <w:tc>
          <w:tcPr>
            <w:tcW w:w="867" w:type="dxa"/>
            <w:tcBorders>
              <w:top w:val="single" w:sz="4" w:space="0" w:color="auto"/>
              <w:left w:val="single" w:sz="4" w:space="0" w:color="auto"/>
              <w:bottom w:val="single" w:sz="4" w:space="0" w:color="auto"/>
              <w:right w:val="single" w:sz="4" w:space="0" w:color="auto"/>
            </w:tcBorders>
          </w:tcPr>
          <w:p w14:paraId="24822026" w14:textId="77777777" w:rsidR="004075B7" w:rsidRPr="0032542F" w:rsidRDefault="004075B7" w:rsidP="00FA0BA8">
            <w:pPr>
              <w:pStyle w:val="TAL"/>
              <w:rPr>
                <w:rFonts w:ascii="Times New Roman" w:eastAsia="MS Gothic" w:hAnsi="Times New Roman"/>
                <w:color w:val="000000" w:themeColor="text1"/>
                <w:sz w:val="16"/>
                <w:szCs w:val="16"/>
                <w:lang w:eastAsia="ja-JP"/>
              </w:rPr>
            </w:pPr>
            <w:r w:rsidRPr="0032542F">
              <w:rPr>
                <w:rFonts w:ascii="Times New Roman" w:eastAsia="MS Gothic" w:hAnsi="Times New Roman"/>
                <w:color w:val="000000" w:themeColor="text1"/>
                <w:sz w:val="16"/>
                <w:szCs w:val="16"/>
                <w:lang w:eastAsia="ja-JP"/>
              </w:rPr>
              <w:t>24-1a</w:t>
            </w:r>
          </w:p>
        </w:tc>
        <w:tc>
          <w:tcPr>
            <w:tcW w:w="861" w:type="dxa"/>
            <w:tcBorders>
              <w:top w:val="single" w:sz="4" w:space="0" w:color="auto"/>
              <w:left w:val="single" w:sz="4" w:space="0" w:color="auto"/>
              <w:bottom w:val="single" w:sz="4" w:space="0" w:color="auto"/>
              <w:right w:val="single" w:sz="4" w:space="0" w:color="auto"/>
            </w:tcBorders>
          </w:tcPr>
          <w:p w14:paraId="5A29A64D" w14:textId="77777777" w:rsidR="004075B7" w:rsidRPr="0032542F" w:rsidRDefault="004075B7" w:rsidP="00FA0BA8">
            <w:pPr>
              <w:pStyle w:val="TAL"/>
              <w:rPr>
                <w:rFonts w:ascii="Times New Roman" w:eastAsia="MS Gothic" w:hAnsi="Times New Roman"/>
                <w:color w:val="000000" w:themeColor="text1"/>
                <w:sz w:val="16"/>
                <w:szCs w:val="16"/>
                <w:lang w:eastAsia="ja-JP"/>
              </w:rPr>
            </w:pPr>
            <w:r w:rsidRPr="0032542F">
              <w:rPr>
                <w:rFonts w:ascii="Times New Roman" w:eastAsia="MS Gothic" w:hAnsi="Times New Roman"/>
                <w:color w:val="000000" w:themeColor="text1"/>
                <w:sz w:val="16"/>
                <w:szCs w:val="16"/>
                <w:lang w:eastAsia="ja-JP"/>
              </w:rPr>
              <w:t>Per band</w:t>
            </w:r>
          </w:p>
        </w:tc>
        <w:tc>
          <w:tcPr>
            <w:tcW w:w="1684" w:type="dxa"/>
            <w:tcBorders>
              <w:top w:val="single" w:sz="4" w:space="0" w:color="auto"/>
              <w:left w:val="single" w:sz="4" w:space="0" w:color="auto"/>
              <w:bottom w:val="single" w:sz="4" w:space="0" w:color="auto"/>
              <w:right w:val="single" w:sz="4" w:space="0" w:color="auto"/>
            </w:tcBorders>
          </w:tcPr>
          <w:p w14:paraId="68C951EF" w14:textId="77777777" w:rsidR="004075B7" w:rsidRPr="0032542F" w:rsidRDefault="004075B7" w:rsidP="00FA0BA8">
            <w:pPr>
              <w:pStyle w:val="TAL"/>
              <w:rPr>
                <w:rFonts w:ascii="Times New Roman" w:eastAsia="MS Gothic" w:hAnsi="Times New Roman"/>
                <w:color w:val="000000" w:themeColor="text1"/>
                <w:sz w:val="16"/>
                <w:szCs w:val="16"/>
                <w:lang w:eastAsia="ja-JP"/>
              </w:rPr>
            </w:pPr>
          </w:p>
        </w:tc>
        <w:tc>
          <w:tcPr>
            <w:tcW w:w="1147" w:type="dxa"/>
            <w:tcBorders>
              <w:top w:val="single" w:sz="4" w:space="0" w:color="auto"/>
              <w:left w:val="single" w:sz="4" w:space="0" w:color="auto"/>
              <w:bottom w:val="single" w:sz="4" w:space="0" w:color="auto"/>
              <w:right w:val="single" w:sz="4" w:space="0" w:color="auto"/>
            </w:tcBorders>
          </w:tcPr>
          <w:p w14:paraId="0E592E85"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2B773619"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tcPr>
          <w:p w14:paraId="1F710FC4"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24-1g</w:t>
            </w:r>
          </w:p>
        </w:tc>
        <w:tc>
          <w:tcPr>
            <w:tcW w:w="1017" w:type="dxa"/>
            <w:tcBorders>
              <w:top w:val="single" w:sz="4" w:space="0" w:color="auto"/>
              <w:left w:val="single" w:sz="4" w:space="0" w:color="auto"/>
              <w:bottom w:val="single" w:sz="4" w:space="0" w:color="auto"/>
              <w:right w:val="single" w:sz="4" w:space="0" w:color="auto"/>
            </w:tcBorders>
          </w:tcPr>
          <w:p w14:paraId="4F769E08"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Multiple PUSCH scheduling by single DCI for 120kHz in FR2-1</w:t>
            </w:r>
          </w:p>
        </w:tc>
        <w:tc>
          <w:tcPr>
            <w:tcW w:w="3847" w:type="dxa"/>
            <w:tcBorders>
              <w:top w:val="single" w:sz="4" w:space="0" w:color="auto"/>
              <w:left w:val="single" w:sz="4" w:space="0" w:color="auto"/>
              <w:bottom w:val="single" w:sz="4" w:space="0" w:color="auto"/>
              <w:right w:val="single" w:sz="4" w:space="0" w:color="auto"/>
            </w:tcBorders>
          </w:tcPr>
          <w:p w14:paraId="14996BDB"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 xml:space="preserve">1. </w:t>
            </w:r>
            <w:proofErr w:type="gramStart"/>
            <w:r w:rsidRPr="0032542F">
              <w:rPr>
                <w:color w:val="000000" w:themeColor="text1"/>
                <w:sz w:val="16"/>
                <w:szCs w:val="16"/>
              </w:rPr>
              <w:t>Multi-PUSCH</w:t>
            </w:r>
            <w:proofErr w:type="gramEnd"/>
            <w:r w:rsidRPr="0032542F">
              <w:rPr>
                <w:color w:val="000000" w:themeColor="text1"/>
                <w:sz w:val="16"/>
                <w:szCs w:val="16"/>
              </w:rPr>
              <w:t xml:space="preserve"> scheduling by single DCI for the operation with 120 kHz SCS with non-contiguous allocation </w:t>
            </w:r>
          </w:p>
        </w:tc>
        <w:tc>
          <w:tcPr>
            <w:tcW w:w="867" w:type="dxa"/>
            <w:tcBorders>
              <w:top w:val="single" w:sz="4" w:space="0" w:color="auto"/>
              <w:left w:val="single" w:sz="4" w:space="0" w:color="auto"/>
              <w:bottom w:val="single" w:sz="4" w:space="0" w:color="auto"/>
              <w:right w:val="single" w:sz="4" w:space="0" w:color="auto"/>
            </w:tcBorders>
          </w:tcPr>
          <w:p w14:paraId="5CCB66F5" w14:textId="77777777" w:rsidR="004075B7" w:rsidRPr="0032542F" w:rsidRDefault="004075B7" w:rsidP="00FA0BA8">
            <w:pPr>
              <w:pStyle w:val="TAL"/>
              <w:rPr>
                <w:rFonts w:ascii="Times New Roman" w:eastAsia="MS Gothic" w:hAnsi="Times New Roman"/>
                <w:color w:val="000000" w:themeColor="text1"/>
                <w:sz w:val="16"/>
                <w:szCs w:val="16"/>
                <w:lang w:eastAsia="ja-JP"/>
              </w:rPr>
            </w:pPr>
          </w:p>
        </w:tc>
        <w:tc>
          <w:tcPr>
            <w:tcW w:w="861" w:type="dxa"/>
            <w:tcBorders>
              <w:top w:val="single" w:sz="4" w:space="0" w:color="auto"/>
              <w:left w:val="single" w:sz="4" w:space="0" w:color="auto"/>
              <w:bottom w:val="single" w:sz="4" w:space="0" w:color="auto"/>
              <w:right w:val="single" w:sz="4" w:space="0" w:color="auto"/>
            </w:tcBorders>
          </w:tcPr>
          <w:p w14:paraId="17C17F71" w14:textId="77777777" w:rsidR="004075B7" w:rsidRPr="0032542F" w:rsidRDefault="004075B7" w:rsidP="00FA0BA8">
            <w:pPr>
              <w:pStyle w:val="TAL"/>
              <w:rPr>
                <w:rFonts w:ascii="Times New Roman" w:eastAsia="MS Gothic" w:hAnsi="Times New Roman"/>
                <w:color w:val="000000" w:themeColor="text1"/>
                <w:sz w:val="16"/>
                <w:szCs w:val="16"/>
                <w:lang w:eastAsia="ja-JP"/>
              </w:rPr>
            </w:pPr>
            <w:r w:rsidRPr="0032542F">
              <w:rPr>
                <w:rFonts w:ascii="Times New Roman" w:eastAsia="MS Gothic" w:hAnsi="Times New Roman"/>
                <w:color w:val="000000" w:themeColor="text1"/>
                <w:sz w:val="16"/>
                <w:szCs w:val="16"/>
                <w:lang w:eastAsia="ja-JP"/>
              </w:rPr>
              <w:t>Per band</w:t>
            </w:r>
          </w:p>
        </w:tc>
        <w:tc>
          <w:tcPr>
            <w:tcW w:w="1684" w:type="dxa"/>
            <w:tcBorders>
              <w:top w:val="single" w:sz="4" w:space="0" w:color="auto"/>
              <w:left w:val="single" w:sz="4" w:space="0" w:color="auto"/>
              <w:bottom w:val="single" w:sz="4" w:space="0" w:color="auto"/>
              <w:right w:val="single" w:sz="4" w:space="0" w:color="auto"/>
            </w:tcBorders>
          </w:tcPr>
          <w:p w14:paraId="70D2DEAE" w14:textId="77777777" w:rsidR="004075B7" w:rsidRPr="0032542F" w:rsidRDefault="004075B7" w:rsidP="00FA0BA8">
            <w:pPr>
              <w:pStyle w:val="TAL"/>
              <w:rPr>
                <w:rFonts w:ascii="Times New Roman" w:eastAsia="MS Gothic" w:hAnsi="Times New Roman"/>
                <w:color w:val="000000" w:themeColor="text1"/>
                <w:sz w:val="16"/>
                <w:szCs w:val="16"/>
                <w:highlight w:val="yellow"/>
                <w:lang w:eastAsia="ja-JP"/>
              </w:rPr>
            </w:pPr>
          </w:p>
        </w:tc>
        <w:tc>
          <w:tcPr>
            <w:tcW w:w="1147" w:type="dxa"/>
            <w:tcBorders>
              <w:top w:val="single" w:sz="4" w:space="0" w:color="auto"/>
              <w:left w:val="single" w:sz="4" w:space="0" w:color="auto"/>
              <w:bottom w:val="single" w:sz="4" w:space="0" w:color="auto"/>
              <w:right w:val="single" w:sz="4" w:space="0" w:color="auto"/>
            </w:tcBorders>
          </w:tcPr>
          <w:p w14:paraId="64B5BF42"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046316C3"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hideMark/>
          </w:tcPr>
          <w:p w14:paraId="50A416EB" w14:textId="77777777" w:rsidR="004075B7" w:rsidRPr="0032542F" w:rsidRDefault="004075B7" w:rsidP="00FA0BA8">
            <w:pPr>
              <w:pStyle w:val="TAL"/>
              <w:rPr>
                <w:rFonts w:ascii="Times New Roman" w:hAnsi="Times New Roman"/>
                <w:color w:val="000000" w:themeColor="text1"/>
                <w:sz w:val="16"/>
                <w:szCs w:val="16"/>
                <w:lang w:eastAsia="ja-JP"/>
              </w:rPr>
            </w:pPr>
            <w:bookmarkStart w:id="2" w:name="_Hlk96897336"/>
            <w:r w:rsidRPr="0032542F">
              <w:rPr>
                <w:rFonts w:ascii="Times New Roman" w:hAnsi="Times New Roman"/>
                <w:color w:val="000000" w:themeColor="text1"/>
                <w:sz w:val="16"/>
                <w:szCs w:val="16"/>
                <w:lang w:eastAsia="ja-JP"/>
              </w:rPr>
              <w:t>24-2</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42102145"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120KHz SSB support for initial access in FR2-2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7FD91D1E"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1. Support 120KHz SSB for initial access in FR2-2</w:t>
            </w:r>
          </w:p>
          <w:p w14:paraId="473F0BEC" w14:textId="77777777" w:rsidR="004075B7" w:rsidRPr="0032542F" w:rsidRDefault="004075B7" w:rsidP="00FA0BA8">
            <w:pPr>
              <w:snapToGrid w:val="0"/>
              <w:contextualSpacing/>
              <w:jc w:val="both"/>
              <w:rPr>
                <w:color w:val="000000" w:themeColor="text1"/>
                <w:sz w:val="16"/>
                <w:szCs w:val="16"/>
              </w:rPr>
            </w:pPr>
          </w:p>
          <w:p w14:paraId="58B938AC" w14:textId="77777777" w:rsidR="004075B7" w:rsidRPr="0032542F" w:rsidRDefault="004075B7" w:rsidP="00FA0BA8">
            <w:pPr>
              <w:snapToGrid w:val="0"/>
              <w:contextualSpacing/>
              <w:jc w:val="both"/>
              <w:rPr>
                <w:color w:val="000000" w:themeColor="text1"/>
                <w:sz w:val="16"/>
                <w:szCs w:val="16"/>
              </w:rPr>
            </w:pP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4BFF374" w14:textId="77777777" w:rsidR="004075B7" w:rsidRPr="0032542F" w:rsidRDefault="004075B7" w:rsidP="00FA0BA8">
            <w:pPr>
              <w:pStyle w:val="TAL"/>
              <w:rPr>
                <w:rFonts w:ascii="Times New Roman" w:eastAsia="MS Mincho" w:hAnsi="Times New Roman"/>
                <w:color w:val="000000" w:themeColor="text1"/>
                <w:sz w:val="16"/>
                <w:szCs w:val="16"/>
                <w:highlight w:val="yellow"/>
                <w:lang w:eastAsia="ja-JP"/>
              </w:rPr>
            </w:pPr>
            <w:r w:rsidRPr="0032542F">
              <w:rPr>
                <w:rFonts w:ascii="Times New Roman" w:eastAsia="MS Mincho" w:hAnsi="Times New Roman"/>
                <w:color w:val="000000" w:themeColor="text1"/>
                <w:sz w:val="16"/>
                <w:szCs w:val="16"/>
                <w:lang w:eastAsia="ja-JP"/>
              </w:rPr>
              <w:t>24-1, 24-1a</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00C08C"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 band</w:t>
            </w:r>
          </w:p>
          <w:p w14:paraId="46E7B0CC" w14:textId="77777777" w:rsidR="004075B7" w:rsidRPr="0032542F" w:rsidRDefault="004075B7" w:rsidP="00FA0BA8">
            <w:pPr>
              <w:pStyle w:val="TAL"/>
              <w:rPr>
                <w:rFonts w:ascii="Times New Roman" w:hAnsi="Times New Roman"/>
                <w:color w:val="000000" w:themeColor="text1"/>
                <w:sz w:val="16"/>
                <w:szCs w:val="16"/>
                <w:lang w:eastAsia="zh-CN"/>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1DB43549" w14:textId="77777777" w:rsidR="004075B7" w:rsidRPr="0032542F" w:rsidRDefault="004075B7" w:rsidP="00FA0BA8">
            <w:pPr>
              <w:pStyle w:val="TAL"/>
              <w:rPr>
                <w:rFonts w:ascii="Times New Roman" w:hAnsi="Times New Roman"/>
                <w:color w:val="000000" w:themeColor="text1"/>
                <w:sz w:val="16"/>
                <w:szCs w:val="16"/>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56CF495"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p w14:paraId="5FEFC168" w14:textId="77777777" w:rsidR="004075B7" w:rsidRPr="0032542F" w:rsidRDefault="004075B7" w:rsidP="00FA0BA8">
            <w:pPr>
              <w:pStyle w:val="TAL"/>
              <w:rPr>
                <w:rFonts w:ascii="Times New Roman" w:hAnsi="Times New Roman"/>
                <w:color w:val="000000" w:themeColor="text1"/>
                <w:sz w:val="16"/>
                <w:szCs w:val="16"/>
              </w:rPr>
            </w:pPr>
          </w:p>
          <w:p w14:paraId="0BDBA55A" w14:textId="77777777" w:rsidR="004075B7" w:rsidRPr="0032542F" w:rsidRDefault="004075B7" w:rsidP="00FA0BA8">
            <w:pPr>
              <w:pStyle w:val="TAL"/>
              <w:rPr>
                <w:rFonts w:ascii="Times New Roman" w:hAnsi="Times New Roman"/>
                <w:color w:val="000000" w:themeColor="text1"/>
                <w:sz w:val="16"/>
                <w:szCs w:val="16"/>
                <w:lang w:eastAsia="ja-JP"/>
              </w:rPr>
            </w:pPr>
          </w:p>
        </w:tc>
      </w:tr>
      <w:tr w:rsidR="004075B7" w:rsidRPr="0032542F" w14:paraId="6CD3B115"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hideMark/>
          </w:tcPr>
          <w:p w14:paraId="32BF959F"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lastRenderedPageBreak/>
              <w:t>24-3</w:t>
            </w:r>
          </w:p>
        </w:tc>
        <w:tc>
          <w:tcPr>
            <w:tcW w:w="1017" w:type="dxa"/>
            <w:tcBorders>
              <w:top w:val="single" w:sz="4" w:space="0" w:color="auto"/>
              <w:left w:val="single" w:sz="4" w:space="0" w:color="auto"/>
              <w:bottom w:val="single" w:sz="4" w:space="0" w:color="auto"/>
              <w:right w:val="single" w:sz="4" w:space="0" w:color="auto"/>
            </w:tcBorders>
            <w:hideMark/>
          </w:tcPr>
          <w:p w14:paraId="7ADBB546"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480KHz SSB support for initial access in FR2-2</w:t>
            </w:r>
          </w:p>
        </w:tc>
        <w:tc>
          <w:tcPr>
            <w:tcW w:w="3847" w:type="dxa"/>
            <w:tcBorders>
              <w:top w:val="single" w:sz="4" w:space="0" w:color="auto"/>
              <w:left w:val="single" w:sz="4" w:space="0" w:color="auto"/>
              <w:bottom w:val="single" w:sz="4" w:space="0" w:color="auto"/>
              <w:right w:val="single" w:sz="4" w:space="0" w:color="auto"/>
            </w:tcBorders>
          </w:tcPr>
          <w:p w14:paraId="59C62754"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1. Support 480KHz SSB for initial in FR2-2</w:t>
            </w:r>
          </w:p>
        </w:tc>
        <w:tc>
          <w:tcPr>
            <w:tcW w:w="867" w:type="dxa"/>
            <w:tcBorders>
              <w:top w:val="single" w:sz="4" w:space="0" w:color="auto"/>
              <w:left w:val="single" w:sz="4" w:space="0" w:color="auto"/>
              <w:bottom w:val="single" w:sz="4" w:space="0" w:color="auto"/>
              <w:right w:val="single" w:sz="4" w:space="0" w:color="auto"/>
            </w:tcBorders>
            <w:hideMark/>
          </w:tcPr>
          <w:p w14:paraId="21DFA6BF"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24-2, 24-4, 24-4a</w:t>
            </w:r>
          </w:p>
        </w:tc>
        <w:tc>
          <w:tcPr>
            <w:tcW w:w="861" w:type="dxa"/>
            <w:tcBorders>
              <w:top w:val="single" w:sz="4" w:space="0" w:color="auto"/>
              <w:left w:val="single" w:sz="4" w:space="0" w:color="auto"/>
              <w:bottom w:val="single" w:sz="4" w:space="0" w:color="auto"/>
              <w:right w:val="single" w:sz="4" w:space="0" w:color="auto"/>
            </w:tcBorders>
          </w:tcPr>
          <w:p w14:paraId="4FC3A114"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per band</w:t>
            </w:r>
          </w:p>
        </w:tc>
        <w:tc>
          <w:tcPr>
            <w:tcW w:w="1684" w:type="dxa"/>
            <w:tcBorders>
              <w:top w:val="single" w:sz="4" w:space="0" w:color="auto"/>
              <w:left w:val="single" w:sz="4" w:space="0" w:color="auto"/>
              <w:bottom w:val="single" w:sz="4" w:space="0" w:color="auto"/>
              <w:right w:val="single" w:sz="4" w:space="0" w:color="auto"/>
            </w:tcBorders>
          </w:tcPr>
          <w:p w14:paraId="68D80233" w14:textId="77777777" w:rsidR="004075B7" w:rsidRPr="0032542F" w:rsidRDefault="004075B7" w:rsidP="00FA0BA8">
            <w:pPr>
              <w:pStyle w:val="TAL"/>
              <w:rPr>
                <w:rFonts w:ascii="Times New Roman" w:hAnsi="Times New Roman"/>
                <w:color w:val="000000" w:themeColor="text1"/>
                <w:sz w:val="16"/>
                <w:szCs w:val="16"/>
                <w:lang w:eastAsia="zh-CN"/>
              </w:rPr>
            </w:pPr>
          </w:p>
        </w:tc>
        <w:tc>
          <w:tcPr>
            <w:tcW w:w="1147" w:type="dxa"/>
            <w:tcBorders>
              <w:top w:val="single" w:sz="4" w:space="0" w:color="auto"/>
              <w:left w:val="single" w:sz="4" w:space="0" w:color="auto"/>
              <w:bottom w:val="single" w:sz="4" w:space="0" w:color="auto"/>
              <w:right w:val="single" w:sz="4" w:space="0" w:color="auto"/>
            </w:tcBorders>
          </w:tcPr>
          <w:p w14:paraId="41D9579D"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Optional with capability signalling</w:t>
            </w:r>
          </w:p>
          <w:p w14:paraId="4A02E9E4" w14:textId="77777777" w:rsidR="004075B7" w:rsidRPr="0032542F" w:rsidRDefault="004075B7" w:rsidP="00FA0BA8">
            <w:pPr>
              <w:pStyle w:val="TAL"/>
              <w:rPr>
                <w:rFonts w:ascii="Times New Roman" w:hAnsi="Times New Roman"/>
                <w:color w:val="000000" w:themeColor="text1"/>
                <w:sz w:val="16"/>
                <w:szCs w:val="16"/>
                <w:lang w:eastAsia="zh-CN"/>
              </w:rPr>
            </w:pPr>
          </w:p>
        </w:tc>
      </w:tr>
      <w:bookmarkEnd w:id="2"/>
      <w:tr w:rsidR="004075B7" w:rsidRPr="0032542F" w14:paraId="58B8B884"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hideMark/>
          </w:tcPr>
          <w:p w14:paraId="1F17F663"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lang w:eastAsia="ja-JP"/>
              </w:rPr>
              <w:t>24-4</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755407E2" w14:textId="77777777" w:rsidR="004075B7" w:rsidRPr="0032542F" w:rsidRDefault="004075B7" w:rsidP="00FA0BA8">
            <w:pPr>
              <w:pStyle w:val="TAL"/>
              <w:jc w:val="both"/>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480KHz SCS support for DL</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33BF53BA"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1. 480KHz SCS for DL data and control channels, SSB, and reference signal reception in FR2-2 for non-initial access</w:t>
            </w:r>
          </w:p>
          <w:p w14:paraId="4DFBCC54"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2. Multiple-slot PDCCH monitoring for 480KHz with (</w:t>
            </w:r>
            <w:proofErr w:type="gramStart"/>
            <w:r w:rsidRPr="0032542F">
              <w:rPr>
                <w:color w:val="000000" w:themeColor="text1"/>
                <w:sz w:val="16"/>
                <w:szCs w:val="16"/>
              </w:rPr>
              <w:t>Xs,Ys</w:t>
            </w:r>
            <w:proofErr w:type="gramEnd"/>
            <w:r w:rsidRPr="0032542F">
              <w:rPr>
                <w:color w:val="000000" w:themeColor="text1"/>
                <w:sz w:val="16"/>
                <w:szCs w:val="16"/>
              </w:rPr>
              <w:t>) = (4,1)</w:t>
            </w:r>
          </w:p>
          <w:p w14:paraId="4FDA907A"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 xml:space="preserve">3. </w:t>
            </w:r>
            <w:proofErr w:type="gramStart"/>
            <w:r w:rsidRPr="0032542F">
              <w:rPr>
                <w:color w:val="000000" w:themeColor="text1"/>
                <w:sz w:val="16"/>
                <w:szCs w:val="16"/>
              </w:rPr>
              <w:t>Multi-</w:t>
            </w:r>
            <w:r w:rsidRPr="0032542F" w:rsidDel="00770392">
              <w:rPr>
                <w:color w:val="000000" w:themeColor="text1"/>
                <w:sz w:val="16"/>
                <w:szCs w:val="16"/>
              </w:rPr>
              <w:t xml:space="preserve"> </w:t>
            </w:r>
            <w:r w:rsidRPr="0032542F">
              <w:rPr>
                <w:color w:val="000000" w:themeColor="text1"/>
                <w:sz w:val="16"/>
                <w:szCs w:val="16"/>
              </w:rPr>
              <w:t>PDSCH</w:t>
            </w:r>
            <w:proofErr w:type="gramEnd"/>
            <w:r w:rsidRPr="0032542F">
              <w:rPr>
                <w:color w:val="000000" w:themeColor="text1"/>
                <w:sz w:val="16"/>
                <w:szCs w:val="16"/>
              </w:rPr>
              <w:t xml:space="preserve"> scheduling by single DCI for the operation with 480 kHz SCS and corresponding HARQ enhancements</w:t>
            </w:r>
          </w:p>
          <w:p w14:paraId="0EE5699F"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 xml:space="preserve">4. Within the Ys = 1 slot (with Xs=4), monitoring of type 1 CSS with dedicated RRC configuration, type 3 CSS, and UE-SS with a maximum of two monitoring spans per slot with a span duration of Y symbols and a minimum gap of X symbols between the start of two spans, </w:t>
            </w:r>
            <w:proofErr w:type="gramStart"/>
            <w:r w:rsidRPr="0032542F">
              <w:rPr>
                <w:color w:val="000000" w:themeColor="text1"/>
                <w:sz w:val="16"/>
                <w:szCs w:val="16"/>
              </w:rPr>
              <w:t>where  (</w:t>
            </w:r>
            <w:proofErr w:type="gramEnd"/>
            <w:r w:rsidRPr="0032542F">
              <w:rPr>
                <w:color w:val="000000" w:themeColor="text1"/>
                <w:sz w:val="16"/>
                <w:szCs w:val="16"/>
              </w:rPr>
              <w:t>X,Y) = (4, 3) and (7, 3) are supported</w:t>
            </w:r>
          </w:p>
          <w:p w14:paraId="1211AF50"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5. Processing one unicast DCI scheduling DL and one unicast DCI scheduling UL per slot group of Xs slots per scheduled CC for FDD</w:t>
            </w:r>
          </w:p>
          <w:p w14:paraId="4B7F4C87"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6. Processing one unicast DCI scheduling DL and 2 unicast DCI scheduling UL per slot group of Xs slots per scheduled CC for TDD</w:t>
            </w:r>
          </w:p>
          <w:p w14:paraId="6DA7C748"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95191B"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5D92376"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Perband</w:t>
            </w:r>
          </w:p>
        </w:tc>
        <w:tc>
          <w:tcPr>
            <w:tcW w:w="1684" w:type="dxa"/>
            <w:tcBorders>
              <w:top w:val="single" w:sz="4" w:space="0" w:color="auto"/>
              <w:left w:val="single" w:sz="4" w:space="0" w:color="auto"/>
              <w:bottom w:val="single" w:sz="4" w:space="0" w:color="auto"/>
              <w:right w:val="single" w:sz="4" w:space="0" w:color="auto"/>
            </w:tcBorders>
            <w:shd w:val="clear" w:color="auto" w:fill="auto"/>
            <w:hideMark/>
          </w:tcPr>
          <w:p w14:paraId="0C03621A" w14:textId="77777777" w:rsidR="004075B7" w:rsidRPr="0032542F" w:rsidRDefault="004075B7" w:rsidP="00FA0BA8">
            <w:pPr>
              <w:pStyle w:val="TAL"/>
              <w:rPr>
                <w:rFonts w:ascii="Times New Roman" w:hAnsi="Times New Roman"/>
                <w:color w:val="000000" w:themeColor="text1"/>
                <w:sz w:val="16"/>
                <w:szCs w:val="16"/>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8D7382A"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p w14:paraId="7392905A" w14:textId="77777777" w:rsidR="004075B7" w:rsidRPr="0032542F" w:rsidRDefault="004075B7" w:rsidP="00FA0BA8">
            <w:pPr>
              <w:pStyle w:val="TAL"/>
              <w:rPr>
                <w:rFonts w:ascii="Times New Roman" w:hAnsi="Times New Roman"/>
                <w:color w:val="000000" w:themeColor="text1"/>
                <w:sz w:val="16"/>
                <w:szCs w:val="16"/>
              </w:rPr>
            </w:pPr>
          </w:p>
        </w:tc>
      </w:tr>
      <w:tr w:rsidR="004075B7" w:rsidRPr="0032542F" w14:paraId="47C2070C"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20FF9913" w14:textId="77777777" w:rsidR="004075B7" w:rsidRPr="0032542F" w:rsidRDefault="004075B7" w:rsidP="00FA0BA8">
            <w:pPr>
              <w:snapToGrid w:val="0"/>
              <w:rPr>
                <w:color w:val="000000" w:themeColor="text1"/>
                <w:sz w:val="16"/>
                <w:szCs w:val="16"/>
              </w:rPr>
            </w:pPr>
            <w:r w:rsidRPr="0032542F">
              <w:rPr>
                <w:color w:val="000000" w:themeColor="text1"/>
                <w:sz w:val="16"/>
                <w:szCs w:val="16"/>
              </w:rPr>
              <w:t>24-4a</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A01ED6" w14:textId="77777777" w:rsidR="004075B7" w:rsidRPr="0032542F" w:rsidRDefault="004075B7" w:rsidP="00FA0BA8">
            <w:pPr>
              <w:snapToGrid w:val="0"/>
              <w:rPr>
                <w:color w:val="000000" w:themeColor="text1"/>
                <w:sz w:val="16"/>
                <w:szCs w:val="16"/>
              </w:rPr>
            </w:pPr>
            <w:r w:rsidRPr="0032542F">
              <w:rPr>
                <w:color w:val="000000" w:themeColor="text1"/>
                <w:sz w:val="16"/>
                <w:szCs w:val="16"/>
              </w:rPr>
              <w:t>480KHz SCS support for UL</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01CB9C50" w14:textId="77777777" w:rsidR="004075B7" w:rsidRPr="0032542F" w:rsidRDefault="004075B7" w:rsidP="00FA0BA8">
            <w:pPr>
              <w:snapToGrid w:val="0"/>
              <w:rPr>
                <w:color w:val="000000" w:themeColor="text1"/>
                <w:sz w:val="16"/>
                <w:szCs w:val="16"/>
              </w:rPr>
            </w:pPr>
            <w:r w:rsidRPr="0032542F">
              <w:rPr>
                <w:color w:val="000000" w:themeColor="text1"/>
                <w:sz w:val="16"/>
                <w:szCs w:val="16"/>
              </w:rPr>
              <w:t>1. PRACH with 480KHz and length 139</w:t>
            </w:r>
          </w:p>
          <w:p w14:paraId="7B384EC0" w14:textId="77777777" w:rsidR="004075B7" w:rsidRPr="0032542F" w:rsidRDefault="004075B7" w:rsidP="00FA0BA8">
            <w:pPr>
              <w:snapToGrid w:val="0"/>
              <w:rPr>
                <w:color w:val="000000" w:themeColor="text1"/>
                <w:sz w:val="16"/>
                <w:szCs w:val="16"/>
              </w:rPr>
            </w:pPr>
            <w:r w:rsidRPr="0032542F">
              <w:rPr>
                <w:color w:val="000000" w:themeColor="text1"/>
                <w:sz w:val="16"/>
                <w:szCs w:val="16"/>
              </w:rPr>
              <w:t>2. 480KHz SCS for UL data and control channels and reference signal transmission in FR2-2</w:t>
            </w:r>
          </w:p>
          <w:p w14:paraId="3A32039B" w14:textId="77777777" w:rsidR="004075B7" w:rsidRPr="0032542F" w:rsidRDefault="004075B7" w:rsidP="00FA0BA8">
            <w:pPr>
              <w:snapToGrid w:val="0"/>
              <w:rPr>
                <w:color w:val="000000" w:themeColor="text1"/>
                <w:sz w:val="16"/>
                <w:szCs w:val="16"/>
              </w:rPr>
            </w:pPr>
            <w:r w:rsidRPr="0032542F">
              <w:rPr>
                <w:color w:val="000000" w:themeColor="text1"/>
                <w:sz w:val="16"/>
                <w:szCs w:val="16"/>
              </w:rPr>
              <w:t xml:space="preserve">3. </w:t>
            </w:r>
            <w:proofErr w:type="gramStart"/>
            <w:r w:rsidRPr="0032542F">
              <w:rPr>
                <w:color w:val="000000" w:themeColor="text1"/>
                <w:sz w:val="16"/>
                <w:szCs w:val="16"/>
              </w:rPr>
              <w:t>Multi-PUSCH</w:t>
            </w:r>
            <w:proofErr w:type="gramEnd"/>
            <w:r w:rsidRPr="0032542F">
              <w:rPr>
                <w:color w:val="000000" w:themeColor="text1"/>
                <w:sz w:val="16"/>
                <w:szCs w:val="16"/>
              </w:rPr>
              <w:t xml:space="preserve"> scheduling by single DCI for the operation with 480 kHz SCS</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BC1126C" w14:textId="77777777" w:rsidR="004075B7" w:rsidRPr="0032542F" w:rsidRDefault="004075B7" w:rsidP="00FA0BA8">
            <w:pPr>
              <w:snapToGrid w:val="0"/>
              <w:rPr>
                <w:color w:val="000000" w:themeColor="text1"/>
                <w:sz w:val="16"/>
                <w:szCs w:val="16"/>
              </w:rPr>
            </w:pPr>
            <w:r w:rsidRPr="0032542F">
              <w:rPr>
                <w:color w:val="000000" w:themeColor="text1"/>
                <w:sz w:val="16"/>
                <w:szCs w:val="16"/>
              </w:rPr>
              <w:t>24-1a, 24-4</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DCF32F5" w14:textId="77777777" w:rsidR="004075B7" w:rsidRPr="0032542F" w:rsidRDefault="004075B7" w:rsidP="00FA0BA8">
            <w:pPr>
              <w:snapToGrid w:val="0"/>
              <w:rPr>
                <w:color w:val="000000" w:themeColor="text1"/>
                <w:sz w:val="16"/>
                <w:szCs w:val="16"/>
              </w:rPr>
            </w:pPr>
            <w:r w:rsidRPr="0032542F">
              <w:rPr>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2164BE31" w14:textId="77777777" w:rsidR="004075B7" w:rsidRPr="0032542F" w:rsidRDefault="004075B7" w:rsidP="00FA0BA8">
            <w:pPr>
              <w:snapToGrid w:val="0"/>
              <w:rPr>
                <w:color w:val="000000" w:themeColor="text1"/>
                <w:sz w:val="16"/>
                <w:szCs w:val="16"/>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0E1212A" w14:textId="77777777" w:rsidR="004075B7" w:rsidRPr="0032542F" w:rsidRDefault="004075B7" w:rsidP="00FA0BA8">
            <w:pPr>
              <w:snapToGrid w:val="0"/>
              <w:rPr>
                <w:color w:val="000000" w:themeColor="text1"/>
                <w:sz w:val="16"/>
                <w:szCs w:val="16"/>
              </w:rPr>
            </w:pPr>
            <w:r w:rsidRPr="0032542F">
              <w:rPr>
                <w:color w:val="000000" w:themeColor="text1"/>
                <w:sz w:val="16"/>
                <w:szCs w:val="16"/>
              </w:rPr>
              <w:t>Optional with capability signalling</w:t>
            </w:r>
          </w:p>
        </w:tc>
      </w:tr>
      <w:tr w:rsidR="004075B7" w:rsidRPr="0032542F" w14:paraId="410816A5"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6CC974F9"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lastRenderedPageBreak/>
              <w:t>24-4b</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9954E5"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 xml:space="preserve">Wideband </w:t>
            </w:r>
            <w:proofErr w:type="gramStart"/>
            <w:r w:rsidRPr="0032542F">
              <w:rPr>
                <w:rFonts w:ascii="Times New Roman" w:hAnsi="Times New Roman"/>
                <w:color w:val="000000" w:themeColor="text1"/>
                <w:sz w:val="16"/>
                <w:szCs w:val="16"/>
                <w:lang w:eastAsia="zh-CN"/>
              </w:rPr>
              <w:t>PRACH  for</w:t>
            </w:r>
            <w:proofErr w:type="gramEnd"/>
            <w:r w:rsidRPr="0032542F">
              <w:rPr>
                <w:rFonts w:ascii="Times New Roman" w:hAnsi="Times New Roman"/>
                <w:color w:val="000000" w:themeColor="text1"/>
                <w:sz w:val="16"/>
                <w:szCs w:val="16"/>
                <w:lang w:eastAsia="zh-CN"/>
              </w:rPr>
              <w:t xml:space="preserve"> 480 kHz in FR2-2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205A7FFA" w14:textId="77777777" w:rsidR="004075B7" w:rsidRPr="0032542F" w:rsidRDefault="004075B7" w:rsidP="00FA0BA8">
            <w:pPr>
              <w:rPr>
                <w:color w:val="000000" w:themeColor="text1"/>
                <w:sz w:val="16"/>
                <w:szCs w:val="16"/>
              </w:rPr>
            </w:pPr>
            <w:r w:rsidRPr="0032542F">
              <w:rPr>
                <w:color w:val="000000" w:themeColor="text1"/>
                <w:sz w:val="16"/>
                <w:szCs w:val="16"/>
              </w:rPr>
              <w:t>PRACH with 480KHz and length 571</w:t>
            </w:r>
          </w:p>
          <w:p w14:paraId="4AEC68CB"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 xml:space="preserve"> </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A7D1ED1" w14:textId="77777777" w:rsidR="004075B7" w:rsidRPr="0032542F" w:rsidRDefault="004075B7" w:rsidP="00FA0BA8">
            <w:pPr>
              <w:pStyle w:val="TAL"/>
              <w:rPr>
                <w:rFonts w:ascii="Times New Roman" w:eastAsia="MS Gothic" w:hAnsi="Times New Roman"/>
                <w:color w:val="000000" w:themeColor="text1"/>
                <w:sz w:val="16"/>
                <w:szCs w:val="16"/>
                <w:lang w:eastAsia="ja-JP"/>
              </w:rPr>
            </w:pPr>
            <w:r w:rsidRPr="0032542F">
              <w:rPr>
                <w:rFonts w:ascii="Times New Roman" w:eastAsia="MS Gothic" w:hAnsi="Times New Roman"/>
                <w:color w:val="000000" w:themeColor="text1"/>
                <w:sz w:val="16"/>
                <w:szCs w:val="16"/>
                <w:lang w:eastAsia="ja-JP"/>
              </w:rPr>
              <w:t>24-4a</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3253F07" w14:textId="77777777" w:rsidR="004075B7" w:rsidRPr="0032542F" w:rsidRDefault="004075B7" w:rsidP="00FA0BA8">
            <w:pPr>
              <w:pStyle w:val="TAL"/>
              <w:rPr>
                <w:rFonts w:ascii="Times New Roman" w:eastAsia="MS Gothic" w:hAnsi="Times New Roman"/>
                <w:color w:val="000000" w:themeColor="text1"/>
                <w:sz w:val="16"/>
                <w:szCs w:val="16"/>
                <w:lang w:eastAsia="ja-JP"/>
              </w:rPr>
            </w:pPr>
            <w:r w:rsidRPr="0032542F">
              <w:rPr>
                <w:rFonts w:ascii="Times New Roman" w:eastAsia="MS Gothic" w:hAnsi="Times New Roman"/>
                <w:color w:val="000000" w:themeColor="text1"/>
                <w:sz w:val="16"/>
                <w:szCs w:val="16"/>
                <w:lang w:eastAsia="ja-JP"/>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30C35543"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highlight w:val="yellow"/>
              </w:rPr>
              <w:t>[Note: This FG is only supported in bands for shared spectrum operation]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0AABC56"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3F7AC1E2"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7B4C0D92"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24-4c</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B185DD"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Multi-RB PUCCH format 0/1/4 for 480 kHz in FR2-2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48693172" w14:textId="77777777" w:rsidR="004075B7" w:rsidRPr="0032542F" w:rsidRDefault="004075B7" w:rsidP="00FA0BA8">
            <w:pPr>
              <w:snapToGrid w:val="0"/>
              <w:rPr>
                <w:color w:val="000000" w:themeColor="text1"/>
                <w:sz w:val="16"/>
                <w:szCs w:val="16"/>
                <w:lang w:eastAsia="zh-CN"/>
              </w:rPr>
            </w:pPr>
            <w:r w:rsidRPr="0032542F">
              <w:rPr>
                <w:color w:val="000000" w:themeColor="text1"/>
                <w:sz w:val="16"/>
                <w:szCs w:val="16"/>
                <w:lang w:eastAsia="zh-CN"/>
              </w:rPr>
              <w:t>Support multi-RB PUCCH format 0/1/4 for 480 kHz</w:t>
            </w:r>
          </w:p>
          <w:p w14:paraId="069ACB2B" w14:textId="77777777" w:rsidR="004075B7" w:rsidRPr="0032542F" w:rsidRDefault="004075B7" w:rsidP="00FA0BA8">
            <w:pPr>
              <w:snapToGrid w:val="0"/>
              <w:contextualSpacing/>
              <w:jc w:val="both"/>
              <w:rPr>
                <w:color w:val="000000" w:themeColor="text1"/>
                <w:sz w:val="16"/>
                <w:szCs w:val="16"/>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70E18C"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lang w:eastAsia="zh-CN"/>
              </w:rPr>
              <w:t>24-4a</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987FB90" w14:textId="77777777" w:rsidR="004075B7" w:rsidRPr="0032542F" w:rsidRDefault="004075B7" w:rsidP="00FA0BA8">
            <w:pPr>
              <w:pStyle w:val="TAL"/>
              <w:rPr>
                <w:rFonts w:ascii="Times New Roman" w:hAnsi="Times New Roman"/>
                <w:color w:val="000000" w:themeColor="text1"/>
                <w:sz w:val="16"/>
                <w:szCs w:val="16"/>
                <w:highlight w:val="yellow"/>
              </w:rPr>
            </w:pPr>
            <w:r w:rsidRPr="0032542F">
              <w:rPr>
                <w:rFonts w:ascii="Times New Roman" w:hAnsi="Times New Roman"/>
                <w:color w:val="000000" w:themeColor="text1"/>
                <w:sz w:val="16"/>
                <w:szCs w:val="16"/>
                <w:lang w:eastAsia="zh-CN"/>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67D9CB05"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This FG is only supported in bands under PSD limitation in shared spectrum operation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94E64B8"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5976130E"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5F6EA786"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24-4f</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1DBA43"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 xml:space="preserve">Enhanced </w:t>
            </w:r>
            <w:r w:rsidRPr="0032542F">
              <w:rPr>
                <w:rFonts w:ascii="Times New Roman" w:hAnsi="Times New Roman"/>
                <w:color w:val="000000" w:themeColor="text1"/>
                <w:sz w:val="16"/>
                <w:szCs w:val="16"/>
              </w:rPr>
              <w:t>PDCCH monitoring for 480KHz in FR2-2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167F7C7A"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1. Multiple-slot PDCCH monitoring for 480KHz with (</w:t>
            </w:r>
            <w:proofErr w:type="gramStart"/>
            <w:r w:rsidRPr="0032542F">
              <w:rPr>
                <w:color w:val="000000" w:themeColor="text1"/>
                <w:sz w:val="16"/>
                <w:szCs w:val="16"/>
              </w:rPr>
              <w:t>Xs,Ys</w:t>
            </w:r>
            <w:proofErr w:type="gramEnd"/>
            <w:r w:rsidRPr="0032542F">
              <w:rPr>
                <w:color w:val="000000" w:themeColor="text1"/>
                <w:sz w:val="16"/>
                <w:szCs w:val="16"/>
              </w:rPr>
              <w:t>)=(4,2)</w:t>
            </w:r>
          </w:p>
          <w:p w14:paraId="33D70985"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 xml:space="preserve">2.) Within each of the Ys = 2 slots (with Xs=4), monitoring of type 1 CSS with dedicated RRC configuration, type 3 CSS, and UE-SS in the first 3 OFDM symbols of each slot </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950BCE"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24-4</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F02DF95"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46A7E520" w14:textId="77777777" w:rsidR="004075B7" w:rsidRPr="0032542F" w:rsidRDefault="004075B7" w:rsidP="00FA0BA8">
            <w:pPr>
              <w:pStyle w:val="TAL"/>
              <w:rPr>
                <w:rFonts w:ascii="Times New Roman" w:hAnsi="Times New Roman"/>
                <w:color w:val="000000" w:themeColor="text1"/>
                <w:sz w:val="16"/>
                <w:szCs w:val="16"/>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20DE0CE"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474CDAD3"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hideMark/>
          </w:tcPr>
          <w:p w14:paraId="3F379FE8"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lang w:eastAsia="ja-JP"/>
              </w:rPr>
              <w:t>24-5</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53FE5FC5"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960KHz SCS support for DL</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60ACF642"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1. 960KHz SCS for DL data and control channels, SSB, and reference signal reception in FR2-2 for non-initial access</w:t>
            </w:r>
          </w:p>
          <w:p w14:paraId="66703F2E"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2. Multiple-slot PDCCH monitoring for 960KHz with (</w:t>
            </w:r>
            <w:proofErr w:type="gramStart"/>
            <w:r w:rsidRPr="0032542F">
              <w:rPr>
                <w:color w:val="000000" w:themeColor="text1"/>
                <w:sz w:val="16"/>
                <w:szCs w:val="16"/>
              </w:rPr>
              <w:t>Xs,Ys</w:t>
            </w:r>
            <w:proofErr w:type="gramEnd"/>
            <w:r w:rsidRPr="0032542F">
              <w:rPr>
                <w:color w:val="000000" w:themeColor="text1"/>
                <w:sz w:val="16"/>
                <w:szCs w:val="16"/>
              </w:rPr>
              <w:t>)=(8,1)</w:t>
            </w:r>
          </w:p>
          <w:p w14:paraId="7B34B58D"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3. MultiPDSCH scheduling by single DCI for the operation with 960 kHz SCS and corresponding HARQ enhancements</w:t>
            </w:r>
          </w:p>
          <w:p w14:paraId="3025ED5E"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 xml:space="preserve">4. Within the Ys = 1 </w:t>
            </w:r>
            <w:proofErr w:type="gramStart"/>
            <w:r w:rsidRPr="0032542F">
              <w:rPr>
                <w:color w:val="000000" w:themeColor="text1"/>
                <w:sz w:val="16"/>
                <w:szCs w:val="16"/>
              </w:rPr>
              <w:t>slot  (</w:t>
            </w:r>
            <w:proofErr w:type="gramEnd"/>
            <w:r w:rsidRPr="0032542F">
              <w:rPr>
                <w:color w:val="000000" w:themeColor="text1"/>
                <w:sz w:val="16"/>
                <w:szCs w:val="16"/>
              </w:rPr>
              <w:t>with Xs=8), monitoring of type 1 CSS with dedicated RRC configuration, type 3 CSS, and UE-SS with a span duration of Y symbols and a minimum gap of X symbols between the start of two spans, where (X,Y)= (7, 3) is supported</w:t>
            </w:r>
          </w:p>
          <w:p w14:paraId="3A0FEE77"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5. Processing one unicast DCI scheduling DL and one unicast DCI scheduling UL per slot group of Xs slots per scheduled CC for FDD</w:t>
            </w:r>
          </w:p>
          <w:p w14:paraId="103C115E"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6. Processing one unicast DCI scheduling DL and 2 unicast DCI scheduling UL per slot group of Xs slots per scheduled CC for TDD</w:t>
            </w:r>
          </w:p>
          <w:p w14:paraId="6B72F739"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8328C3"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24-1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E727EC9"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4D8D7E86" w14:textId="77777777" w:rsidR="004075B7" w:rsidRPr="0032542F" w:rsidRDefault="004075B7" w:rsidP="00FA0BA8">
            <w:pPr>
              <w:pStyle w:val="TAL"/>
              <w:rPr>
                <w:rFonts w:ascii="Times New Roman" w:hAnsi="Times New Roman"/>
                <w:color w:val="000000" w:themeColor="text1"/>
                <w:sz w:val="16"/>
                <w:szCs w:val="16"/>
                <w:highlight w:val="cyan"/>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83BC5FA"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p w14:paraId="3826E5DB" w14:textId="77777777" w:rsidR="004075B7" w:rsidRPr="0032542F" w:rsidRDefault="004075B7" w:rsidP="00FA0BA8">
            <w:pPr>
              <w:pStyle w:val="TAL"/>
              <w:rPr>
                <w:rFonts w:ascii="Times New Roman" w:hAnsi="Times New Roman"/>
                <w:color w:val="000000" w:themeColor="text1"/>
                <w:sz w:val="16"/>
                <w:szCs w:val="16"/>
              </w:rPr>
            </w:pPr>
          </w:p>
        </w:tc>
      </w:tr>
      <w:tr w:rsidR="004075B7" w:rsidRPr="0032542F" w14:paraId="04986256"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72383741"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24-5a</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ACA555"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960KHz SCS support for UL</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074F9D4D"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1. PRACH with 960KHz and length 139</w:t>
            </w:r>
          </w:p>
          <w:p w14:paraId="14524A59"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2. 960KHz SCS for UL data and control channels and reference signal transmission in FR2-2</w:t>
            </w:r>
          </w:p>
          <w:p w14:paraId="33FAF4BA"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 xml:space="preserve">3. </w:t>
            </w:r>
            <w:proofErr w:type="gramStart"/>
            <w:r w:rsidRPr="0032542F">
              <w:rPr>
                <w:rFonts w:ascii="Times New Roman" w:hAnsi="Times New Roman"/>
                <w:color w:val="000000" w:themeColor="text1"/>
                <w:sz w:val="16"/>
                <w:szCs w:val="16"/>
                <w:lang w:eastAsia="zh-CN"/>
              </w:rPr>
              <w:t>Multi-PUSCH</w:t>
            </w:r>
            <w:proofErr w:type="gramEnd"/>
            <w:r w:rsidRPr="0032542F">
              <w:rPr>
                <w:rFonts w:ascii="Times New Roman" w:hAnsi="Times New Roman"/>
                <w:color w:val="000000" w:themeColor="text1"/>
                <w:sz w:val="16"/>
                <w:szCs w:val="16"/>
                <w:lang w:eastAsia="zh-CN"/>
              </w:rPr>
              <w:t xml:space="preserve"> scheduling by single DCI for the operation with 960 kHz SCS</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D8B467B"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24-1a, 24-5</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0F61A8"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8391C10" w14:textId="77777777" w:rsidR="004075B7" w:rsidRPr="0032542F" w:rsidRDefault="004075B7" w:rsidP="00FA0BA8">
            <w:pPr>
              <w:pStyle w:val="TAL"/>
              <w:rPr>
                <w:rFonts w:ascii="Times New Roman" w:hAnsi="Times New Roman"/>
                <w:color w:val="000000" w:themeColor="text1"/>
                <w:sz w:val="16"/>
                <w:szCs w:val="16"/>
                <w:lang w:eastAsia="zh-CN"/>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1F66549"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Optional with capability signalling</w:t>
            </w:r>
          </w:p>
        </w:tc>
      </w:tr>
      <w:tr w:rsidR="004075B7" w:rsidRPr="0032542F" w14:paraId="06822093"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7A662CA0"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24-5c</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CAE0AC"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Multi-RB PUCCH format 0/1/4 for 960 kHz in FR2-2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4E1A0BB6"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Support multi-RB PUCCH format 0/1/4 for 960 kHz</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402E2A"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24-5a</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BCCEFA1"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48542D77"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This FG is only supported in bands under PSD limitation in shared spectrum operation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0610ED0"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4A8A8F86"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2E0AA634"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24-5f</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96DA9A"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 xml:space="preserve">Enhanced </w:t>
            </w:r>
            <w:r w:rsidRPr="0032542F">
              <w:rPr>
                <w:rFonts w:ascii="Times New Roman" w:hAnsi="Times New Roman"/>
                <w:color w:val="000000" w:themeColor="text1"/>
                <w:sz w:val="16"/>
                <w:szCs w:val="16"/>
              </w:rPr>
              <w:t>PDCCH monitoring for 960KHz in FR2-2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5B4D2B3F"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1. Multiple-slot PDCCH monitoring for 960KHz with (</w:t>
            </w:r>
            <w:proofErr w:type="gramStart"/>
            <w:r w:rsidRPr="0032542F">
              <w:rPr>
                <w:color w:val="000000" w:themeColor="text1"/>
                <w:sz w:val="16"/>
                <w:szCs w:val="16"/>
              </w:rPr>
              <w:t>Xs,Ys</w:t>
            </w:r>
            <w:proofErr w:type="gramEnd"/>
            <w:r w:rsidRPr="0032542F">
              <w:rPr>
                <w:color w:val="000000" w:themeColor="text1"/>
                <w:sz w:val="16"/>
                <w:szCs w:val="16"/>
              </w:rPr>
              <w:t>)</w:t>
            </w:r>
          </w:p>
          <w:p w14:paraId="3A80FFE8"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2.) Within each of the Ys = 2 (with Xs=4) or Ys = 4 (with Xs=8) slots, monitoring of type 1 CSS with dedicated RRC configuration, type 3 CSS, and UE-SS in the first 3 OFDM symbols of each slot or within the Ys = 1 (with Xs=4) slot, monitoring of type 1 CSS with dedicated RRC configuration, type 3 CSS, and UE-SS with a span duration of Y symbols and a minimum gap of X symbols between the start of two spans, where (X,Y) = (7, 3)</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1E62FF7"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24-5</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277A2AE"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258CE91B" w14:textId="77777777" w:rsidR="004075B7" w:rsidRPr="0032542F" w:rsidRDefault="004075B7" w:rsidP="00FA0BA8">
            <w:pPr>
              <w:pStyle w:val="B1"/>
              <w:spacing w:after="0"/>
              <w:ind w:left="0" w:firstLine="0"/>
              <w:rPr>
                <w:rFonts w:eastAsiaTheme="minorEastAsia"/>
                <w:color w:val="000000" w:themeColor="text1"/>
                <w:sz w:val="16"/>
                <w:szCs w:val="16"/>
              </w:rPr>
            </w:pPr>
            <w:r w:rsidRPr="0032542F">
              <w:rPr>
                <w:rFonts w:eastAsiaTheme="minorEastAsia"/>
                <w:color w:val="000000" w:themeColor="text1"/>
                <w:sz w:val="16"/>
                <w:szCs w:val="16"/>
              </w:rPr>
              <w:t>Component 1 candidate values: one or more of {(4,1), (4,2), (8,4)}</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9D77AB1"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4663EDD9"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hideMark/>
          </w:tcPr>
          <w:p w14:paraId="5C07E5A7"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lastRenderedPageBreak/>
              <w:t>24-6</w:t>
            </w:r>
          </w:p>
        </w:tc>
        <w:tc>
          <w:tcPr>
            <w:tcW w:w="1017" w:type="dxa"/>
            <w:tcBorders>
              <w:top w:val="single" w:sz="4" w:space="0" w:color="auto"/>
              <w:left w:val="single" w:sz="4" w:space="0" w:color="auto"/>
              <w:bottom w:val="single" w:sz="4" w:space="0" w:color="auto"/>
              <w:right w:val="single" w:sz="4" w:space="0" w:color="auto"/>
            </w:tcBorders>
            <w:hideMark/>
          </w:tcPr>
          <w:p w14:paraId="360218A0"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Type 1 channel access procedure in uplink for FR2-2 with shared spectrum channel access</w:t>
            </w:r>
          </w:p>
        </w:tc>
        <w:tc>
          <w:tcPr>
            <w:tcW w:w="3847" w:type="dxa"/>
            <w:tcBorders>
              <w:top w:val="single" w:sz="4" w:space="0" w:color="auto"/>
              <w:left w:val="single" w:sz="4" w:space="0" w:color="auto"/>
              <w:bottom w:val="single" w:sz="4" w:space="0" w:color="auto"/>
              <w:right w:val="single" w:sz="4" w:space="0" w:color="auto"/>
            </w:tcBorders>
            <w:hideMark/>
          </w:tcPr>
          <w:p w14:paraId="09778D9E"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1. Support Type 1 channel access procedure</w:t>
            </w:r>
          </w:p>
          <w:p w14:paraId="4A80918F"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highlight w:val="yellow"/>
              </w:rPr>
              <w:t>[2. Support LBT performed per carrier/BWP bandwidth]</w:t>
            </w:r>
          </w:p>
        </w:tc>
        <w:tc>
          <w:tcPr>
            <w:tcW w:w="867" w:type="dxa"/>
            <w:tcBorders>
              <w:top w:val="single" w:sz="4" w:space="0" w:color="auto"/>
              <w:left w:val="single" w:sz="4" w:space="0" w:color="auto"/>
              <w:bottom w:val="single" w:sz="4" w:space="0" w:color="auto"/>
              <w:right w:val="single" w:sz="4" w:space="0" w:color="auto"/>
            </w:tcBorders>
            <w:hideMark/>
          </w:tcPr>
          <w:p w14:paraId="415CE667"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24-1a</w:t>
            </w:r>
          </w:p>
        </w:tc>
        <w:tc>
          <w:tcPr>
            <w:tcW w:w="861" w:type="dxa"/>
            <w:tcBorders>
              <w:top w:val="single" w:sz="4" w:space="0" w:color="auto"/>
              <w:left w:val="single" w:sz="4" w:space="0" w:color="auto"/>
              <w:bottom w:val="single" w:sz="4" w:space="0" w:color="auto"/>
              <w:right w:val="single" w:sz="4" w:space="0" w:color="auto"/>
            </w:tcBorders>
          </w:tcPr>
          <w:p w14:paraId="5953E6C3"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tcPr>
          <w:p w14:paraId="45E5357C"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A UE that supports FR2-2 must indicate this FG is supported when required by regulation</w:t>
            </w:r>
          </w:p>
        </w:tc>
        <w:tc>
          <w:tcPr>
            <w:tcW w:w="1147" w:type="dxa"/>
            <w:tcBorders>
              <w:top w:val="single" w:sz="4" w:space="0" w:color="auto"/>
              <w:left w:val="single" w:sz="4" w:space="0" w:color="auto"/>
              <w:bottom w:val="single" w:sz="4" w:space="0" w:color="auto"/>
              <w:right w:val="single" w:sz="4" w:space="0" w:color="auto"/>
            </w:tcBorders>
          </w:tcPr>
          <w:p w14:paraId="0541BFB3"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14E06237"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hideMark/>
          </w:tcPr>
          <w:p w14:paraId="15DE1DD2"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24-7</w:t>
            </w:r>
          </w:p>
        </w:tc>
        <w:tc>
          <w:tcPr>
            <w:tcW w:w="1017" w:type="dxa"/>
            <w:tcBorders>
              <w:top w:val="single" w:sz="4" w:space="0" w:color="auto"/>
              <w:left w:val="single" w:sz="4" w:space="0" w:color="auto"/>
              <w:bottom w:val="single" w:sz="4" w:space="0" w:color="auto"/>
              <w:right w:val="single" w:sz="4" w:space="0" w:color="auto"/>
            </w:tcBorders>
            <w:hideMark/>
          </w:tcPr>
          <w:p w14:paraId="052ABEE3"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Type 2 channel access procedure in</w:t>
            </w:r>
            <w:r w:rsidRPr="0032542F" w:rsidDel="00770392">
              <w:rPr>
                <w:rFonts w:ascii="Times New Roman" w:hAnsi="Times New Roman"/>
                <w:color w:val="000000" w:themeColor="text1"/>
                <w:sz w:val="16"/>
                <w:szCs w:val="16"/>
              </w:rPr>
              <w:t xml:space="preserve"> </w:t>
            </w:r>
            <w:r w:rsidRPr="0032542F">
              <w:rPr>
                <w:rFonts w:ascii="Times New Roman" w:hAnsi="Times New Roman"/>
                <w:color w:val="000000" w:themeColor="text1"/>
                <w:sz w:val="16"/>
                <w:szCs w:val="16"/>
              </w:rPr>
              <w:t>uplink for FR2-2 with shared spectrum channel access</w:t>
            </w:r>
          </w:p>
        </w:tc>
        <w:tc>
          <w:tcPr>
            <w:tcW w:w="3847" w:type="dxa"/>
            <w:tcBorders>
              <w:top w:val="single" w:sz="4" w:space="0" w:color="auto"/>
              <w:left w:val="single" w:sz="4" w:space="0" w:color="auto"/>
              <w:bottom w:val="single" w:sz="4" w:space="0" w:color="auto"/>
              <w:right w:val="single" w:sz="4" w:space="0" w:color="auto"/>
            </w:tcBorders>
          </w:tcPr>
          <w:p w14:paraId="53E9BA6B"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1. Support Type 2 channel access procedure</w:t>
            </w:r>
          </w:p>
          <w:p w14:paraId="48A17E4D"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highlight w:val="yellow"/>
              </w:rPr>
              <w:t>[2. Support LBT performed per carrier/BWP bandwidth]</w:t>
            </w:r>
          </w:p>
        </w:tc>
        <w:tc>
          <w:tcPr>
            <w:tcW w:w="867" w:type="dxa"/>
            <w:tcBorders>
              <w:top w:val="single" w:sz="4" w:space="0" w:color="auto"/>
              <w:left w:val="single" w:sz="4" w:space="0" w:color="auto"/>
              <w:bottom w:val="single" w:sz="4" w:space="0" w:color="auto"/>
              <w:right w:val="single" w:sz="4" w:space="0" w:color="auto"/>
            </w:tcBorders>
            <w:hideMark/>
          </w:tcPr>
          <w:p w14:paraId="76772B3B"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24-1a, 24-6</w:t>
            </w:r>
          </w:p>
        </w:tc>
        <w:tc>
          <w:tcPr>
            <w:tcW w:w="861" w:type="dxa"/>
            <w:tcBorders>
              <w:top w:val="single" w:sz="4" w:space="0" w:color="auto"/>
              <w:left w:val="single" w:sz="4" w:space="0" w:color="auto"/>
              <w:bottom w:val="single" w:sz="4" w:space="0" w:color="auto"/>
              <w:right w:val="single" w:sz="4" w:space="0" w:color="auto"/>
            </w:tcBorders>
          </w:tcPr>
          <w:p w14:paraId="57A68769"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tcPr>
          <w:p w14:paraId="7D8D5E8C"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A UE that supports FR2-2 must indicate this FG is supported when required by regulation</w:t>
            </w:r>
          </w:p>
        </w:tc>
        <w:tc>
          <w:tcPr>
            <w:tcW w:w="1147" w:type="dxa"/>
            <w:tcBorders>
              <w:top w:val="single" w:sz="4" w:space="0" w:color="auto"/>
              <w:left w:val="single" w:sz="4" w:space="0" w:color="auto"/>
              <w:bottom w:val="single" w:sz="4" w:space="0" w:color="auto"/>
              <w:right w:val="single" w:sz="4" w:space="0" w:color="auto"/>
            </w:tcBorders>
          </w:tcPr>
          <w:p w14:paraId="33711932"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53985E3E"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3BA74F67"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9E0780"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rPr>
              <w:t>32 DL HARQ processes for FR 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75926E3F"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Support 32 HARQ processes in DL for 120/480/960 kHz</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D9C624C"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BF53211"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highlight w:val="yellow"/>
                <w:lang w:val="it-IT"/>
              </w:rPr>
              <w:t>FFS</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48383BD3"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A UE supporting 32 maximum number of HARQ processes for 480/960 kHz SCS for DL shall support 32 as the maximum number of HARQ processes for 120 kHz SCS for DL in FR2-2</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05BFA26"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0A96234C"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7EE7338C"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B17973" w14:textId="77777777" w:rsidR="004075B7" w:rsidRPr="0032542F" w:rsidRDefault="004075B7"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rPr>
              <w:t>32 UL HARQ processes for FR 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618CE05B" w14:textId="77777777" w:rsidR="004075B7" w:rsidRPr="0032542F" w:rsidRDefault="004075B7" w:rsidP="00FA0BA8">
            <w:pPr>
              <w:snapToGrid w:val="0"/>
              <w:contextualSpacing/>
              <w:jc w:val="both"/>
              <w:rPr>
                <w:color w:val="000000" w:themeColor="text1"/>
                <w:sz w:val="16"/>
                <w:szCs w:val="16"/>
              </w:rPr>
            </w:pPr>
            <w:r w:rsidRPr="0032542F">
              <w:rPr>
                <w:color w:val="000000" w:themeColor="text1"/>
                <w:sz w:val="16"/>
                <w:szCs w:val="16"/>
              </w:rPr>
              <w:t>Support 32 HARQ processes in UL for 120/480/960 kHz</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87EA02"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319D3F1" w14:textId="77777777" w:rsidR="004075B7" w:rsidRPr="0032542F" w:rsidRDefault="004075B7"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highlight w:val="yellow"/>
                <w:lang w:val="it-IT"/>
              </w:rPr>
              <w:t>FFS</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25DD1025"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A UE supporting 32 maximum number of HARQ processes for 480/960 kHz SCS for DL shall support 32 as the maximum number of HARQ processes for 120 kHz SCS for DL in FR2-2</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CC13189"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4075B7" w:rsidRPr="0032542F" w14:paraId="527F38C8" w14:textId="77777777" w:rsidTr="004075B7">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4D03DBDE"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16B608"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Reduced beam switching time delay</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0A521758"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Support of reduced beam switching time delay d = 56 symbols for 480 kHz SCS</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56348F" w14:textId="77777777" w:rsidR="004075B7" w:rsidRPr="0032542F" w:rsidRDefault="004075B7" w:rsidP="00FA0BA8">
            <w:pPr>
              <w:pStyle w:val="TAL"/>
              <w:rPr>
                <w:rFonts w:ascii="Times New Roman" w:hAnsi="Times New Roman"/>
                <w:color w:val="000000" w:themeColor="text1"/>
                <w:sz w:val="16"/>
                <w:szCs w:val="16"/>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02E1B10"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26B3BCCF"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If this capability is not reported and the UE supports both FG 24-4 and 24-5, the default value of 112 symbols is assumed</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85F1396" w14:textId="77777777" w:rsidR="004075B7" w:rsidRPr="0032542F" w:rsidRDefault="004075B7"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bl>
    <w:p w14:paraId="3909CACC" w14:textId="3F52BFF2" w:rsidR="00A176E6" w:rsidRDefault="00A176E6" w:rsidP="000662B3"/>
    <w:p w14:paraId="1EB53FBE" w14:textId="77777777" w:rsidR="00BE0A68" w:rsidRPr="00E87656" w:rsidRDefault="00BE0A68" w:rsidP="002661F4"/>
    <w:p w14:paraId="738348E6" w14:textId="14F68B3D" w:rsidR="00AE6557" w:rsidRDefault="00667982" w:rsidP="00AE6557">
      <w:pPr>
        <w:pStyle w:val="Heading1"/>
        <w:rPr>
          <w:lang w:val="en-US"/>
        </w:rPr>
      </w:pPr>
      <w:r>
        <w:rPr>
          <w:lang w:val="en-US"/>
        </w:rPr>
        <w:t xml:space="preserve">Discussion </w:t>
      </w:r>
      <w:r w:rsidR="00CF2286">
        <w:rPr>
          <w:lang w:val="en-US"/>
        </w:rPr>
        <w:t>on UE Features</w:t>
      </w:r>
    </w:p>
    <w:p w14:paraId="0C0F0CDC" w14:textId="0389229F" w:rsidR="00BB0556" w:rsidRDefault="00B95D1D" w:rsidP="00B95D1D">
      <w:pPr>
        <w:pStyle w:val="Heading2"/>
      </w:pPr>
      <w:r>
        <w:t>Wideband PRACH/PUCCH</w:t>
      </w:r>
    </w:p>
    <w:p w14:paraId="6403C4F9" w14:textId="77777777" w:rsidR="00204831" w:rsidRDefault="00204831" w:rsidP="00204831">
      <w:pPr>
        <w:jc w:val="both"/>
      </w:pPr>
      <w:r>
        <w:t xml:space="preserve">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w:t>
      </w:r>
      <w:proofErr w:type="gramStart"/>
      <w:r>
        <w:t>is able to</w:t>
      </w:r>
      <w:proofErr w:type="gramEnd"/>
      <w:r>
        <w:t xml:space="preserve"> operate uplink transmission should support wideband PUCCH and wideband PRACH. Otherwise, the main motivation to introduce the feature is lost.</w:t>
      </w:r>
    </w:p>
    <w:p w14:paraId="7FA868A2" w14:textId="1D8A0C83" w:rsidR="00204831" w:rsidRDefault="00204831" w:rsidP="00204831">
      <w:pPr>
        <w:jc w:val="both"/>
      </w:pPr>
      <w:r>
        <w:t>Based on this we propose the following:</w:t>
      </w:r>
    </w:p>
    <w:p w14:paraId="274DC776" w14:textId="4D056D6D" w:rsidR="00204831" w:rsidRDefault="00204831" w:rsidP="00AD20E3">
      <w:pPr>
        <w:jc w:val="both"/>
      </w:pPr>
      <w:r w:rsidRPr="00F11C1B">
        <w:rPr>
          <w:b/>
        </w:rPr>
        <w:t xml:space="preserve">Proposal </w:t>
      </w:r>
      <w:r w:rsidRPr="00AD20E3">
        <w:rPr>
          <w:b/>
        </w:rPr>
        <w:t>1:</w:t>
      </w:r>
      <w:r w:rsidR="00AD20E3" w:rsidRPr="00AD20E3">
        <w:rPr>
          <w:b/>
        </w:rPr>
        <w:t xml:space="preserve"> </w:t>
      </w:r>
      <w:r w:rsidRPr="00AD20E3">
        <w:rPr>
          <w:b/>
        </w:rPr>
        <w:t>FG 24-1b and 24-1c add</w:t>
      </w:r>
      <w:r w:rsidR="00E95668" w:rsidRPr="00AD20E3">
        <w:rPr>
          <w:b/>
        </w:rPr>
        <w:t>/keep</w:t>
      </w:r>
      <w:r w:rsidRPr="00AD20E3">
        <w:rPr>
          <w:b/>
        </w:rPr>
        <w:t xml:space="preserve"> the note that “A UE that support FG24-2 must indicated this FG is supported”.</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017"/>
        <w:gridCol w:w="3847"/>
        <w:gridCol w:w="867"/>
        <w:gridCol w:w="861"/>
        <w:gridCol w:w="1684"/>
        <w:gridCol w:w="1147"/>
      </w:tblGrid>
      <w:tr w:rsidR="0005765A" w:rsidRPr="0032542F" w14:paraId="40E09917" w14:textId="77777777" w:rsidTr="00FA0BA8">
        <w:trPr>
          <w:trHeight w:val="20"/>
        </w:trPr>
        <w:tc>
          <w:tcPr>
            <w:tcW w:w="485" w:type="dxa"/>
            <w:tcBorders>
              <w:top w:val="single" w:sz="4" w:space="0" w:color="auto"/>
              <w:left w:val="single" w:sz="4" w:space="0" w:color="auto"/>
              <w:bottom w:val="single" w:sz="4" w:space="0" w:color="auto"/>
              <w:right w:val="single" w:sz="4" w:space="0" w:color="auto"/>
            </w:tcBorders>
            <w:shd w:val="clear" w:color="auto" w:fill="auto"/>
          </w:tcPr>
          <w:p w14:paraId="572DAF2A" w14:textId="77777777" w:rsidR="0005765A" w:rsidRPr="0032542F" w:rsidRDefault="0005765A"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lastRenderedPageBreak/>
              <w:t>24-1b</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A5D52C" w14:textId="77777777" w:rsidR="0005765A" w:rsidRPr="0032542F" w:rsidRDefault="0005765A"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Wideband PRACH for 120 kHz in FR2-2</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0AEFB694" w14:textId="77777777" w:rsidR="0005765A" w:rsidRPr="0032542F" w:rsidRDefault="0005765A" w:rsidP="00FA0BA8">
            <w:pPr>
              <w:rPr>
                <w:color w:val="000000" w:themeColor="text1"/>
                <w:sz w:val="16"/>
                <w:szCs w:val="16"/>
              </w:rPr>
            </w:pPr>
            <w:r w:rsidRPr="0032542F">
              <w:rPr>
                <w:color w:val="000000" w:themeColor="text1"/>
                <w:sz w:val="16"/>
                <w:szCs w:val="16"/>
              </w:rPr>
              <w:t>Enhanced PRACH design for operation by adopting a single long ZC sequence, with ZC sequence equal to 1151 for 120kHz and ZC sequence equal to 571 for 120kHz</w:t>
            </w:r>
            <w:r w:rsidRPr="0032542F">
              <w:rPr>
                <w:strike/>
                <w:color w:val="000000" w:themeColor="text1"/>
                <w:sz w:val="16"/>
                <w:szCs w:val="16"/>
              </w:rPr>
              <w:t xml:space="preserve"> </w:t>
            </w:r>
          </w:p>
          <w:p w14:paraId="293C0B15" w14:textId="77777777" w:rsidR="0005765A" w:rsidRPr="0032542F" w:rsidRDefault="0005765A" w:rsidP="00FA0BA8">
            <w:pPr>
              <w:snapToGrid w:val="0"/>
              <w:contextualSpacing/>
              <w:jc w:val="both"/>
              <w:rPr>
                <w:color w:val="000000" w:themeColor="text1"/>
                <w:sz w:val="16"/>
                <w:szCs w:val="16"/>
              </w:rPr>
            </w:pPr>
            <w:r w:rsidRPr="0032542F">
              <w:rPr>
                <w:color w:val="000000" w:themeColor="text1"/>
                <w:sz w:val="16"/>
                <w:szCs w:val="16"/>
              </w:rPr>
              <w:t xml:space="preserve"> </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F81EAC2" w14:textId="77777777" w:rsidR="0005765A" w:rsidRPr="0032542F" w:rsidRDefault="0005765A" w:rsidP="00FA0BA8">
            <w:pPr>
              <w:pStyle w:val="TAL"/>
              <w:rPr>
                <w:rFonts w:ascii="Times New Roman" w:eastAsia="MS Mincho" w:hAnsi="Times New Roman"/>
                <w:color w:val="000000" w:themeColor="text1"/>
                <w:sz w:val="16"/>
                <w:szCs w:val="16"/>
                <w:highlight w:val="yellow"/>
                <w:lang w:eastAsia="ja-JP"/>
              </w:rPr>
            </w:pPr>
            <w:r w:rsidRPr="0032542F">
              <w:rPr>
                <w:rFonts w:ascii="Times New Roman" w:eastAsia="MS Mincho" w:hAnsi="Times New Roman"/>
                <w:color w:val="000000" w:themeColor="text1"/>
                <w:sz w:val="16"/>
                <w:szCs w:val="16"/>
              </w:rPr>
              <w:t>24-1a</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6181547" w14:textId="77777777" w:rsidR="0005765A" w:rsidRPr="0032542F" w:rsidRDefault="0005765A" w:rsidP="00FA0BA8">
            <w:pPr>
              <w:rPr>
                <w:color w:val="000000" w:themeColor="text1"/>
                <w:sz w:val="16"/>
                <w:szCs w:val="16"/>
              </w:rPr>
            </w:pPr>
            <w:r w:rsidRPr="0032542F">
              <w:rPr>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4F527EC" w14:textId="77777777" w:rsidR="0005765A" w:rsidRPr="0005765A" w:rsidRDefault="0005765A" w:rsidP="00FA0BA8">
            <w:pPr>
              <w:pStyle w:val="TAL"/>
              <w:rPr>
                <w:rFonts w:ascii="Times New Roman" w:hAnsi="Times New Roman"/>
                <w:color w:val="000000" w:themeColor="text1"/>
                <w:sz w:val="16"/>
                <w:szCs w:val="16"/>
              </w:rPr>
            </w:pPr>
            <w:r w:rsidRPr="0005765A">
              <w:rPr>
                <w:rFonts w:ascii="Times New Roman" w:hAnsi="Times New Roman"/>
                <w:strike/>
                <w:color w:val="FF0000"/>
                <w:sz w:val="16"/>
                <w:szCs w:val="16"/>
              </w:rPr>
              <w:t>[</w:t>
            </w:r>
            <w:r w:rsidRPr="0005765A">
              <w:rPr>
                <w:rFonts w:ascii="Times New Roman" w:hAnsi="Times New Roman"/>
                <w:color w:val="000000" w:themeColor="text1"/>
                <w:sz w:val="16"/>
                <w:szCs w:val="16"/>
              </w:rPr>
              <w:t>A UE that supports FG 24-2 must indicate this FG is supported</w:t>
            </w:r>
            <w:r w:rsidRPr="0005765A">
              <w:rPr>
                <w:rFonts w:ascii="Times New Roman" w:hAnsi="Times New Roman"/>
                <w:strike/>
                <w:color w:val="FF0000"/>
                <w:sz w:val="16"/>
                <w:szCs w:val="16"/>
              </w:rPr>
              <w:t>]</w:t>
            </w:r>
          </w:p>
          <w:p w14:paraId="5C096E7C" w14:textId="77777777" w:rsidR="0005765A" w:rsidRPr="0032542F" w:rsidRDefault="0005765A" w:rsidP="00FA0BA8">
            <w:pPr>
              <w:pStyle w:val="TAL"/>
              <w:rPr>
                <w:rFonts w:ascii="Times New Roman" w:hAnsi="Times New Roman"/>
                <w:color w:val="000000" w:themeColor="text1"/>
                <w:sz w:val="16"/>
                <w:szCs w:val="16"/>
                <w:highlight w:val="cyan"/>
              </w:rPr>
            </w:pPr>
          </w:p>
          <w:p w14:paraId="70E07E82" w14:textId="77777777" w:rsidR="0005765A" w:rsidRPr="0032542F" w:rsidRDefault="0005765A"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highlight w:val="yellow"/>
              </w:rPr>
              <w:t>[Note: This FG is only supported in bands for shared spectrum operation]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F623DE8" w14:textId="77777777" w:rsidR="0005765A" w:rsidRPr="0032542F" w:rsidRDefault="0005765A"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withcapability signalling</w:t>
            </w:r>
          </w:p>
          <w:p w14:paraId="26EDD0B7" w14:textId="77777777" w:rsidR="0005765A" w:rsidRPr="0032542F" w:rsidRDefault="0005765A" w:rsidP="00FA0BA8">
            <w:pPr>
              <w:pStyle w:val="TAL"/>
              <w:rPr>
                <w:rFonts w:ascii="Times New Roman" w:hAnsi="Times New Roman"/>
                <w:color w:val="000000" w:themeColor="text1"/>
                <w:sz w:val="16"/>
                <w:szCs w:val="16"/>
              </w:rPr>
            </w:pPr>
          </w:p>
          <w:p w14:paraId="0C6CB175" w14:textId="77777777" w:rsidR="0005765A" w:rsidRPr="0032542F" w:rsidRDefault="0005765A" w:rsidP="00FA0BA8">
            <w:pPr>
              <w:pStyle w:val="TAL"/>
              <w:rPr>
                <w:rFonts w:ascii="Times New Roman" w:hAnsi="Times New Roman"/>
                <w:color w:val="000000" w:themeColor="text1"/>
                <w:sz w:val="16"/>
                <w:szCs w:val="16"/>
              </w:rPr>
            </w:pPr>
          </w:p>
        </w:tc>
      </w:tr>
      <w:tr w:rsidR="0005765A" w:rsidRPr="0032542F" w14:paraId="7441622C" w14:textId="77777777" w:rsidTr="00FA0BA8">
        <w:trPr>
          <w:trHeight w:val="20"/>
        </w:trPr>
        <w:tc>
          <w:tcPr>
            <w:tcW w:w="485" w:type="dxa"/>
            <w:tcBorders>
              <w:top w:val="single" w:sz="4" w:space="0" w:color="auto"/>
              <w:left w:val="single" w:sz="4" w:space="0" w:color="auto"/>
              <w:bottom w:val="single" w:sz="4" w:space="0" w:color="auto"/>
              <w:right w:val="single" w:sz="4" w:space="0" w:color="auto"/>
            </w:tcBorders>
          </w:tcPr>
          <w:p w14:paraId="035DDB0E" w14:textId="77777777" w:rsidR="0005765A" w:rsidRPr="0032542F" w:rsidRDefault="0005765A"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rPr>
              <w:t>24-1c</w:t>
            </w:r>
          </w:p>
        </w:tc>
        <w:tc>
          <w:tcPr>
            <w:tcW w:w="1017" w:type="dxa"/>
            <w:tcBorders>
              <w:top w:val="single" w:sz="4" w:space="0" w:color="auto"/>
              <w:left w:val="single" w:sz="4" w:space="0" w:color="auto"/>
              <w:bottom w:val="single" w:sz="4" w:space="0" w:color="auto"/>
              <w:right w:val="single" w:sz="4" w:space="0" w:color="auto"/>
            </w:tcBorders>
          </w:tcPr>
          <w:p w14:paraId="42A95771" w14:textId="77777777" w:rsidR="0005765A" w:rsidRPr="0032542F" w:rsidRDefault="0005765A"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Multi-RB support</w:t>
            </w:r>
          </w:p>
          <w:p w14:paraId="758C5C18" w14:textId="77777777" w:rsidR="0005765A" w:rsidRPr="0032542F" w:rsidRDefault="0005765A"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PUCCH format 0/1/4 for 120 kHz in FR2-2</w:t>
            </w:r>
            <w:r w:rsidRPr="0032542F">
              <w:rPr>
                <w:rFonts w:ascii="Times New Roman" w:hAnsi="Times New Roman"/>
                <w:color w:val="000000" w:themeColor="text1"/>
                <w:sz w:val="16"/>
                <w:szCs w:val="16"/>
              </w:rPr>
              <w:t xml:space="preserve"> </w:t>
            </w:r>
          </w:p>
        </w:tc>
        <w:tc>
          <w:tcPr>
            <w:tcW w:w="3847" w:type="dxa"/>
            <w:tcBorders>
              <w:top w:val="single" w:sz="4" w:space="0" w:color="auto"/>
              <w:left w:val="single" w:sz="4" w:space="0" w:color="auto"/>
              <w:bottom w:val="single" w:sz="4" w:space="0" w:color="auto"/>
              <w:right w:val="single" w:sz="4" w:space="0" w:color="auto"/>
            </w:tcBorders>
          </w:tcPr>
          <w:p w14:paraId="24B600F4" w14:textId="77777777" w:rsidR="0005765A" w:rsidRPr="0032542F" w:rsidRDefault="0005765A" w:rsidP="00FA0BA8">
            <w:pPr>
              <w:pStyle w:val="TAL"/>
              <w:tabs>
                <w:tab w:val="left" w:pos="360"/>
              </w:tabs>
              <w:spacing w:line="256" w:lineRule="auto"/>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 xml:space="preserve">1. Support multi-RB PUCCH format 4 for 120 kHz </w:t>
            </w:r>
          </w:p>
          <w:p w14:paraId="754F4A68" w14:textId="77777777" w:rsidR="0005765A" w:rsidRPr="0032542F" w:rsidRDefault="0005765A" w:rsidP="00FA0BA8">
            <w:pPr>
              <w:snapToGrid w:val="0"/>
              <w:contextualSpacing/>
              <w:rPr>
                <w:color w:val="000000" w:themeColor="text1"/>
                <w:sz w:val="16"/>
                <w:szCs w:val="16"/>
                <w:lang w:eastAsia="zh-CN"/>
              </w:rPr>
            </w:pPr>
            <w:r w:rsidRPr="0032542F">
              <w:rPr>
                <w:color w:val="000000" w:themeColor="text1"/>
                <w:sz w:val="16"/>
                <w:szCs w:val="16"/>
                <w:lang w:eastAsia="zh-CN"/>
              </w:rPr>
              <w:t>2. Support multi-RB PUCCH format 0/1 for 120 kHz</w:t>
            </w:r>
          </w:p>
          <w:p w14:paraId="7DE679B4" w14:textId="77777777" w:rsidR="0005765A" w:rsidRPr="0032542F" w:rsidRDefault="0005765A" w:rsidP="00FA0BA8">
            <w:pPr>
              <w:snapToGrid w:val="0"/>
              <w:contextualSpacing/>
              <w:jc w:val="both"/>
              <w:rPr>
                <w:color w:val="000000" w:themeColor="text1"/>
                <w:sz w:val="16"/>
                <w:szCs w:val="16"/>
              </w:rPr>
            </w:pPr>
          </w:p>
        </w:tc>
        <w:tc>
          <w:tcPr>
            <w:tcW w:w="867" w:type="dxa"/>
            <w:tcBorders>
              <w:top w:val="single" w:sz="4" w:space="0" w:color="auto"/>
              <w:left w:val="single" w:sz="4" w:space="0" w:color="auto"/>
              <w:bottom w:val="single" w:sz="4" w:space="0" w:color="auto"/>
              <w:right w:val="single" w:sz="4" w:space="0" w:color="auto"/>
            </w:tcBorders>
          </w:tcPr>
          <w:p w14:paraId="0DD7ED66" w14:textId="77777777" w:rsidR="0005765A" w:rsidRPr="0032542F" w:rsidRDefault="0005765A" w:rsidP="00FA0BA8">
            <w:pPr>
              <w:pStyle w:val="TAL"/>
              <w:rPr>
                <w:rFonts w:ascii="Times New Roman" w:eastAsia="MS Mincho" w:hAnsi="Times New Roman"/>
                <w:color w:val="000000" w:themeColor="text1"/>
                <w:sz w:val="16"/>
                <w:szCs w:val="16"/>
                <w:highlight w:val="yellow"/>
                <w:lang w:eastAsia="ja-JP"/>
              </w:rPr>
            </w:pPr>
            <w:r w:rsidRPr="0032542F">
              <w:rPr>
                <w:rFonts w:ascii="Times New Roman" w:eastAsia="MS Mincho" w:hAnsi="Times New Roman"/>
                <w:color w:val="000000" w:themeColor="text1"/>
                <w:sz w:val="16"/>
                <w:szCs w:val="16"/>
              </w:rPr>
              <w:t>24-1a</w:t>
            </w:r>
          </w:p>
        </w:tc>
        <w:tc>
          <w:tcPr>
            <w:tcW w:w="861" w:type="dxa"/>
            <w:tcBorders>
              <w:top w:val="single" w:sz="4" w:space="0" w:color="auto"/>
              <w:left w:val="single" w:sz="4" w:space="0" w:color="auto"/>
              <w:bottom w:val="single" w:sz="4" w:space="0" w:color="auto"/>
              <w:right w:val="single" w:sz="4" w:space="0" w:color="auto"/>
            </w:tcBorders>
          </w:tcPr>
          <w:p w14:paraId="2FBB1109" w14:textId="77777777" w:rsidR="0005765A" w:rsidRPr="0032542F" w:rsidRDefault="0005765A" w:rsidP="00FA0BA8">
            <w:pPr>
              <w:pStyle w:val="TAL"/>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Per band</w:t>
            </w:r>
          </w:p>
        </w:tc>
        <w:tc>
          <w:tcPr>
            <w:tcW w:w="1684" w:type="dxa"/>
            <w:tcBorders>
              <w:top w:val="single" w:sz="4" w:space="0" w:color="auto"/>
              <w:left w:val="single" w:sz="4" w:space="0" w:color="auto"/>
              <w:bottom w:val="single" w:sz="4" w:space="0" w:color="auto"/>
              <w:right w:val="single" w:sz="4" w:space="0" w:color="auto"/>
            </w:tcBorders>
          </w:tcPr>
          <w:p w14:paraId="36895BD7" w14:textId="77777777" w:rsidR="0005765A" w:rsidRPr="0032542F" w:rsidRDefault="0005765A" w:rsidP="00FA0BA8">
            <w:pPr>
              <w:pStyle w:val="TAL"/>
              <w:rPr>
                <w:rFonts w:ascii="Times New Roman" w:hAnsi="Times New Roman"/>
                <w:color w:val="000000" w:themeColor="text1"/>
                <w:sz w:val="16"/>
                <w:szCs w:val="16"/>
              </w:rPr>
            </w:pPr>
            <w:r w:rsidRPr="00E56389">
              <w:rPr>
                <w:rFonts w:ascii="Times New Roman" w:hAnsi="Times New Roman"/>
                <w:strike/>
                <w:color w:val="FF0000"/>
                <w:sz w:val="16"/>
                <w:szCs w:val="16"/>
              </w:rPr>
              <w:t>[</w:t>
            </w:r>
            <w:r w:rsidRPr="00E56389">
              <w:rPr>
                <w:rFonts w:ascii="Times New Roman" w:hAnsi="Times New Roman"/>
                <w:color w:val="000000" w:themeColor="text1"/>
                <w:sz w:val="16"/>
                <w:szCs w:val="16"/>
              </w:rPr>
              <w:t xml:space="preserve">A UE that supports </w:t>
            </w:r>
            <w:r w:rsidRPr="00E56389">
              <w:rPr>
                <w:rFonts w:ascii="Times New Roman" w:hAnsi="Times New Roman"/>
                <w:strike/>
                <w:color w:val="FF0000"/>
                <w:sz w:val="16"/>
                <w:szCs w:val="16"/>
              </w:rPr>
              <w:t>[24-1a/</w:t>
            </w:r>
            <w:r w:rsidRPr="00E56389">
              <w:rPr>
                <w:rFonts w:ascii="Times New Roman" w:hAnsi="Times New Roman"/>
                <w:color w:val="000000" w:themeColor="text1"/>
                <w:sz w:val="16"/>
                <w:szCs w:val="16"/>
              </w:rPr>
              <w:t>24-2</w:t>
            </w:r>
            <w:r w:rsidRPr="00E56389">
              <w:rPr>
                <w:rFonts w:ascii="Times New Roman" w:hAnsi="Times New Roman"/>
                <w:strike/>
                <w:color w:val="FF0000"/>
                <w:sz w:val="16"/>
                <w:szCs w:val="16"/>
              </w:rPr>
              <w:t>/FR2-2]</w:t>
            </w:r>
            <w:r w:rsidRPr="00E56389">
              <w:rPr>
                <w:rFonts w:ascii="Times New Roman" w:hAnsi="Times New Roman"/>
                <w:color w:val="000000" w:themeColor="text1"/>
                <w:sz w:val="16"/>
                <w:szCs w:val="16"/>
              </w:rPr>
              <w:t xml:space="preserve"> must indicate this FG is supported</w:t>
            </w:r>
            <w:r w:rsidRPr="00E56389">
              <w:rPr>
                <w:rFonts w:ascii="Times New Roman" w:hAnsi="Times New Roman"/>
                <w:strike/>
                <w:color w:val="FF0000"/>
                <w:sz w:val="16"/>
                <w:szCs w:val="16"/>
              </w:rPr>
              <w:t>]</w:t>
            </w:r>
          </w:p>
          <w:p w14:paraId="4E950B37" w14:textId="77777777" w:rsidR="0005765A" w:rsidRPr="0032542F" w:rsidRDefault="0005765A" w:rsidP="00FA0BA8">
            <w:pPr>
              <w:pStyle w:val="TAL"/>
              <w:rPr>
                <w:rFonts w:ascii="Times New Roman" w:hAnsi="Times New Roman"/>
                <w:color w:val="000000" w:themeColor="text1"/>
                <w:sz w:val="16"/>
                <w:szCs w:val="16"/>
              </w:rPr>
            </w:pPr>
          </w:p>
          <w:p w14:paraId="46DC1B17" w14:textId="77777777" w:rsidR="0005765A" w:rsidRPr="0032542F" w:rsidRDefault="0005765A"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This FG is only supported in bands under PSD limitation in shared spectrum operation</w:t>
            </w:r>
          </w:p>
        </w:tc>
        <w:tc>
          <w:tcPr>
            <w:tcW w:w="1147" w:type="dxa"/>
            <w:tcBorders>
              <w:top w:val="single" w:sz="4" w:space="0" w:color="auto"/>
              <w:left w:val="single" w:sz="4" w:space="0" w:color="auto"/>
              <w:bottom w:val="single" w:sz="4" w:space="0" w:color="auto"/>
              <w:right w:val="single" w:sz="4" w:space="0" w:color="auto"/>
            </w:tcBorders>
          </w:tcPr>
          <w:p w14:paraId="05082098" w14:textId="77777777" w:rsidR="0005765A" w:rsidRPr="0032542F" w:rsidRDefault="0005765A"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p w14:paraId="23D71587" w14:textId="77777777" w:rsidR="0005765A" w:rsidRPr="0032542F" w:rsidRDefault="0005765A" w:rsidP="00FA0BA8">
            <w:pPr>
              <w:pStyle w:val="TAL"/>
              <w:rPr>
                <w:rFonts w:ascii="Times New Roman" w:hAnsi="Times New Roman"/>
                <w:color w:val="000000" w:themeColor="text1"/>
                <w:sz w:val="16"/>
                <w:szCs w:val="16"/>
              </w:rPr>
            </w:pPr>
          </w:p>
          <w:p w14:paraId="0D619943" w14:textId="77777777" w:rsidR="0005765A" w:rsidRPr="0032542F" w:rsidRDefault="0005765A" w:rsidP="00FA0BA8">
            <w:pPr>
              <w:pStyle w:val="TAL"/>
              <w:rPr>
                <w:rFonts w:ascii="Times New Roman" w:hAnsi="Times New Roman"/>
                <w:color w:val="000000" w:themeColor="text1"/>
                <w:sz w:val="16"/>
                <w:szCs w:val="16"/>
              </w:rPr>
            </w:pPr>
          </w:p>
        </w:tc>
      </w:tr>
    </w:tbl>
    <w:p w14:paraId="58B13CE0" w14:textId="77777777" w:rsidR="0036236B" w:rsidRDefault="0036236B" w:rsidP="00B425CB">
      <w:pPr>
        <w:jc w:val="both"/>
      </w:pPr>
    </w:p>
    <w:p w14:paraId="272F0976" w14:textId="7A0B8846" w:rsidR="0036236B" w:rsidRDefault="00BC6C20" w:rsidP="0036236B">
      <w:pPr>
        <w:pStyle w:val="Heading2"/>
      </w:pPr>
      <w:r>
        <w:t xml:space="preserve">Capability </w:t>
      </w:r>
      <w:r w:rsidR="0036236B">
        <w:t xml:space="preserve">CSS for </w:t>
      </w:r>
      <w:r w:rsidR="00800B9D">
        <w:t>480/960 kHz</w:t>
      </w:r>
    </w:p>
    <w:p w14:paraId="59F4C488" w14:textId="0A1A942B" w:rsidR="00484845" w:rsidRDefault="00481AA3" w:rsidP="003A623D">
      <w:pPr>
        <w:jc w:val="both"/>
      </w:pPr>
      <w:r>
        <w:t>For FG 24-4 and 24-5, feature component 7 has not been finalized. The following is a copy of the open issues for FG24-4 and 24-5.</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884"/>
        <w:gridCol w:w="7126"/>
      </w:tblGrid>
      <w:tr w:rsidR="00484845" w:rsidRPr="0032542F" w14:paraId="1B33AA91" w14:textId="77777777" w:rsidTr="00DC60C7">
        <w:trPr>
          <w:trHeight w:val="20"/>
        </w:trPr>
        <w:tc>
          <w:tcPr>
            <w:tcW w:w="898" w:type="dxa"/>
            <w:tcBorders>
              <w:top w:val="single" w:sz="4" w:space="0" w:color="auto"/>
              <w:left w:val="single" w:sz="4" w:space="0" w:color="auto"/>
              <w:bottom w:val="single" w:sz="4" w:space="0" w:color="auto"/>
              <w:right w:val="single" w:sz="4" w:space="0" w:color="auto"/>
            </w:tcBorders>
            <w:shd w:val="clear" w:color="auto" w:fill="auto"/>
            <w:hideMark/>
          </w:tcPr>
          <w:p w14:paraId="71BCFAE1" w14:textId="77777777" w:rsidR="00484845" w:rsidRPr="0032542F" w:rsidRDefault="00484845" w:rsidP="00FA0BA8">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lang w:eastAsia="ja-JP"/>
              </w:rPr>
              <w:t>24-4</w:t>
            </w:r>
          </w:p>
        </w:tc>
        <w:tc>
          <w:tcPr>
            <w:tcW w:w="1884" w:type="dxa"/>
            <w:tcBorders>
              <w:top w:val="single" w:sz="4" w:space="0" w:color="auto"/>
              <w:left w:val="single" w:sz="4" w:space="0" w:color="auto"/>
              <w:bottom w:val="single" w:sz="4" w:space="0" w:color="auto"/>
              <w:right w:val="single" w:sz="4" w:space="0" w:color="auto"/>
            </w:tcBorders>
            <w:shd w:val="clear" w:color="auto" w:fill="auto"/>
            <w:hideMark/>
          </w:tcPr>
          <w:p w14:paraId="79F17DF3" w14:textId="77777777" w:rsidR="00484845" w:rsidRPr="0032542F" w:rsidRDefault="00484845" w:rsidP="00FA0BA8">
            <w:pPr>
              <w:pStyle w:val="TAL"/>
              <w:jc w:val="both"/>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480KHz SCS support for DL</w:t>
            </w:r>
          </w:p>
        </w:tc>
        <w:tc>
          <w:tcPr>
            <w:tcW w:w="7126" w:type="dxa"/>
            <w:tcBorders>
              <w:top w:val="single" w:sz="4" w:space="0" w:color="auto"/>
              <w:left w:val="single" w:sz="4" w:space="0" w:color="auto"/>
              <w:bottom w:val="single" w:sz="4" w:space="0" w:color="auto"/>
              <w:right w:val="single" w:sz="4" w:space="0" w:color="auto"/>
            </w:tcBorders>
            <w:shd w:val="clear" w:color="auto" w:fill="auto"/>
          </w:tcPr>
          <w:p w14:paraId="4079C8FD" w14:textId="77777777" w:rsidR="00484845" w:rsidRPr="0032542F" w:rsidRDefault="00484845" w:rsidP="00FA0BA8">
            <w:pPr>
              <w:snapToGrid w:val="0"/>
              <w:contextualSpacing/>
              <w:jc w:val="both"/>
              <w:rPr>
                <w:color w:val="000000" w:themeColor="text1"/>
                <w:sz w:val="16"/>
                <w:szCs w:val="16"/>
              </w:rPr>
            </w:pPr>
            <w:r w:rsidRPr="0032542F">
              <w:rPr>
                <w:color w:val="000000" w:themeColor="text1"/>
                <w:sz w:val="16"/>
                <w:szCs w:val="16"/>
              </w:rPr>
              <w:t>1. 480KHz SCS for DL data and control channels, SSB, and reference signal reception in FR2-2 for non-initial access</w:t>
            </w:r>
          </w:p>
          <w:p w14:paraId="1B20798A" w14:textId="77777777" w:rsidR="00484845" w:rsidRPr="0032542F" w:rsidRDefault="00484845" w:rsidP="00FA0BA8">
            <w:pPr>
              <w:snapToGrid w:val="0"/>
              <w:contextualSpacing/>
              <w:jc w:val="both"/>
              <w:rPr>
                <w:color w:val="000000" w:themeColor="text1"/>
                <w:sz w:val="16"/>
                <w:szCs w:val="16"/>
              </w:rPr>
            </w:pPr>
            <w:r w:rsidRPr="0032542F">
              <w:rPr>
                <w:color w:val="000000" w:themeColor="text1"/>
                <w:sz w:val="16"/>
                <w:szCs w:val="16"/>
              </w:rPr>
              <w:t>2. Multiple-slot PDCCH monitoring for 480KHz with (</w:t>
            </w:r>
            <w:proofErr w:type="gramStart"/>
            <w:r w:rsidRPr="0032542F">
              <w:rPr>
                <w:color w:val="000000" w:themeColor="text1"/>
                <w:sz w:val="16"/>
                <w:szCs w:val="16"/>
              </w:rPr>
              <w:t>Xs,Ys</w:t>
            </w:r>
            <w:proofErr w:type="gramEnd"/>
            <w:r w:rsidRPr="0032542F">
              <w:rPr>
                <w:color w:val="000000" w:themeColor="text1"/>
                <w:sz w:val="16"/>
                <w:szCs w:val="16"/>
              </w:rPr>
              <w:t>) = (4,1)</w:t>
            </w:r>
          </w:p>
          <w:p w14:paraId="47E35EA0" w14:textId="77777777" w:rsidR="00484845" w:rsidRPr="0032542F" w:rsidRDefault="00484845" w:rsidP="00FA0BA8">
            <w:pPr>
              <w:snapToGrid w:val="0"/>
              <w:contextualSpacing/>
              <w:jc w:val="both"/>
              <w:rPr>
                <w:color w:val="000000" w:themeColor="text1"/>
                <w:sz w:val="16"/>
                <w:szCs w:val="16"/>
              </w:rPr>
            </w:pPr>
            <w:r w:rsidRPr="0032542F">
              <w:rPr>
                <w:color w:val="000000" w:themeColor="text1"/>
                <w:sz w:val="16"/>
                <w:szCs w:val="16"/>
              </w:rPr>
              <w:t xml:space="preserve">3. </w:t>
            </w:r>
            <w:proofErr w:type="gramStart"/>
            <w:r w:rsidRPr="0032542F">
              <w:rPr>
                <w:color w:val="000000" w:themeColor="text1"/>
                <w:sz w:val="16"/>
                <w:szCs w:val="16"/>
              </w:rPr>
              <w:t>Multi-</w:t>
            </w:r>
            <w:r w:rsidRPr="0032542F" w:rsidDel="00770392">
              <w:rPr>
                <w:color w:val="000000" w:themeColor="text1"/>
                <w:sz w:val="16"/>
                <w:szCs w:val="16"/>
              </w:rPr>
              <w:t xml:space="preserve"> </w:t>
            </w:r>
            <w:r w:rsidRPr="0032542F">
              <w:rPr>
                <w:color w:val="000000" w:themeColor="text1"/>
                <w:sz w:val="16"/>
                <w:szCs w:val="16"/>
              </w:rPr>
              <w:t>PDSCH</w:t>
            </w:r>
            <w:proofErr w:type="gramEnd"/>
            <w:r w:rsidRPr="0032542F">
              <w:rPr>
                <w:color w:val="000000" w:themeColor="text1"/>
                <w:sz w:val="16"/>
                <w:szCs w:val="16"/>
              </w:rPr>
              <w:t xml:space="preserve"> scheduling by single DCI for the operation with 480 kHz SCS and corresponding HARQ enhancements</w:t>
            </w:r>
          </w:p>
          <w:p w14:paraId="78B20281" w14:textId="77777777" w:rsidR="00484845" w:rsidRPr="0032542F" w:rsidRDefault="00484845" w:rsidP="00FA0BA8">
            <w:pPr>
              <w:snapToGrid w:val="0"/>
              <w:contextualSpacing/>
              <w:jc w:val="both"/>
              <w:rPr>
                <w:color w:val="000000" w:themeColor="text1"/>
                <w:sz w:val="16"/>
                <w:szCs w:val="16"/>
              </w:rPr>
            </w:pPr>
            <w:r w:rsidRPr="0032542F">
              <w:rPr>
                <w:color w:val="000000" w:themeColor="text1"/>
                <w:sz w:val="16"/>
                <w:szCs w:val="16"/>
              </w:rPr>
              <w:t xml:space="preserve">4. Within the Ys = 1 slot (with Xs=4), monitoring of type 1 CSS with dedicated RRC configuration, type 3 CSS, and UE-SS with a maximum of two monitoring spans per slot with a span duration of Y symbols and a minimum gap of X symbols between the start of two spans, </w:t>
            </w:r>
            <w:proofErr w:type="gramStart"/>
            <w:r w:rsidRPr="0032542F">
              <w:rPr>
                <w:color w:val="000000" w:themeColor="text1"/>
                <w:sz w:val="16"/>
                <w:szCs w:val="16"/>
              </w:rPr>
              <w:t>where  (</w:t>
            </w:r>
            <w:proofErr w:type="gramEnd"/>
            <w:r w:rsidRPr="0032542F">
              <w:rPr>
                <w:color w:val="000000" w:themeColor="text1"/>
                <w:sz w:val="16"/>
                <w:szCs w:val="16"/>
              </w:rPr>
              <w:t>X,Y) = (4, 3) and (7, 3) are supported</w:t>
            </w:r>
          </w:p>
          <w:p w14:paraId="6016FBA8" w14:textId="77777777" w:rsidR="00484845" w:rsidRPr="0032542F" w:rsidRDefault="00484845" w:rsidP="00FA0BA8">
            <w:pPr>
              <w:snapToGrid w:val="0"/>
              <w:contextualSpacing/>
              <w:jc w:val="both"/>
              <w:rPr>
                <w:color w:val="000000" w:themeColor="text1"/>
                <w:sz w:val="16"/>
                <w:szCs w:val="16"/>
              </w:rPr>
            </w:pPr>
            <w:r w:rsidRPr="0032542F">
              <w:rPr>
                <w:color w:val="000000" w:themeColor="text1"/>
                <w:sz w:val="16"/>
                <w:szCs w:val="16"/>
              </w:rPr>
              <w:t>5. Processing one unicast DCI scheduling DL and one unicast DCI scheduling UL per slot group of Xs slots per scheduled CC for FDD</w:t>
            </w:r>
          </w:p>
          <w:p w14:paraId="6CC15257" w14:textId="77777777" w:rsidR="00484845" w:rsidRPr="0032542F" w:rsidRDefault="00484845" w:rsidP="00FA0BA8">
            <w:pPr>
              <w:snapToGrid w:val="0"/>
              <w:contextualSpacing/>
              <w:jc w:val="both"/>
              <w:rPr>
                <w:color w:val="000000" w:themeColor="text1"/>
                <w:sz w:val="16"/>
                <w:szCs w:val="16"/>
              </w:rPr>
            </w:pPr>
            <w:r w:rsidRPr="0032542F">
              <w:rPr>
                <w:color w:val="000000" w:themeColor="text1"/>
                <w:sz w:val="16"/>
                <w:szCs w:val="16"/>
              </w:rPr>
              <w:t>6. Processing one unicast DCI scheduling DL and 2 unicast DCI scheduling UL per slot group of Xs slots per scheduled CC for TDD</w:t>
            </w:r>
          </w:p>
          <w:p w14:paraId="4F80CC8A" w14:textId="77777777" w:rsidR="00484845" w:rsidRPr="0032542F" w:rsidRDefault="00484845" w:rsidP="00FA0BA8">
            <w:pPr>
              <w:snapToGrid w:val="0"/>
              <w:contextualSpacing/>
              <w:jc w:val="both"/>
              <w:rPr>
                <w:color w:val="000000" w:themeColor="text1"/>
                <w:sz w:val="16"/>
                <w:szCs w:val="16"/>
              </w:rPr>
            </w:pPr>
            <w:r w:rsidRPr="0032542F">
              <w:rPr>
                <w:color w:val="000000" w:themeColor="text1"/>
                <w:sz w:val="16"/>
                <w:szCs w:val="16"/>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r>
      <w:tr w:rsidR="00DC60C7" w:rsidRPr="0032542F" w14:paraId="5ADE01D8" w14:textId="77777777" w:rsidTr="00DC60C7">
        <w:trPr>
          <w:trHeight w:val="20"/>
        </w:trPr>
        <w:tc>
          <w:tcPr>
            <w:tcW w:w="898" w:type="dxa"/>
            <w:tcBorders>
              <w:top w:val="single" w:sz="4" w:space="0" w:color="auto"/>
              <w:left w:val="single" w:sz="4" w:space="0" w:color="auto"/>
              <w:bottom w:val="single" w:sz="4" w:space="0" w:color="auto"/>
              <w:right w:val="single" w:sz="4" w:space="0" w:color="auto"/>
            </w:tcBorders>
            <w:shd w:val="clear" w:color="auto" w:fill="auto"/>
          </w:tcPr>
          <w:p w14:paraId="3E981F77" w14:textId="30471F67" w:rsidR="00DC60C7" w:rsidRPr="0032542F" w:rsidRDefault="00DC60C7" w:rsidP="00DC60C7">
            <w:pPr>
              <w:pStyle w:val="TAL"/>
              <w:rPr>
                <w:rFonts w:ascii="Times New Roman" w:hAnsi="Times New Roman"/>
                <w:color w:val="000000" w:themeColor="text1"/>
                <w:sz w:val="16"/>
                <w:szCs w:val="16"/>
                <w:lang w:eastAsia="ja-JP"/>
              </w:rPr>
            </w:pPr>
            <w:r w:rsidRPr="0032542F">
              <w:rPr>
                <w:rFonts w:ascii="Times New Roman" w:hAnsi="Times New Roman"/>
                <w:color w:val="000000" w:themeColor="text1"/>
                <w:sz w:val="16"/>
                <w:szCs w:val="16"/>
                <w:lang w:eastAsia="ja-JP"/>
              </w:rPr>
              <w:t>24-5</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6CFBF18B" w14:textId="338C8930" w:rsidR="00DC60C7" w:rsidRPr="0032542F" w:rsidRDefault="00DC60C7" w:rsidP="00DC60C7">
            <w:pPr>
              <w:pStyle w:val="TAL"/>
              <w:jc w:val="both"/>
              <w:rPr>
                <w:rFonts w:ascii="Times New Roman" w:hAnsi="Times New Roman"/>
                <w:color w:val="000000" w:themeColor="text1"/>
                <w:sz w:val="16"/>
                <w:szCs w:val="16"/>
                <w:lang w:eastAsia="zh-CN"/>
              </w:rPr>
            </w:pPr>
            <w:r w:rsidRPr="0032542F">
              <w:rPr>
                <w:rFonts w:ascii="Times New Roman" w:hAnsi="Times New Roman"/>
                <w:color w:val="000000" w:themeColor="text1"/>
                <w:sz w:val="16"/>
                <w:szCs w:val="16"/>
                <w:lang w:eastAsia="zh-CN"/>
              </w:rPr>
              <w:t>960KHz SCS support for DL</w:t>
            </w:r>
          </w:p>
        </w:tc>
        <w:tc>
          <w:tcPr>
            <w:tcW w:w="7126" w:type="dxa"/>
            <w:tcBorders>
              <w:top w:val="single" w:sz="4" w:space="0" w:color="auto"/>
              <w:left w:val="single" w:sz="4" w:space="0" w:color="auto"/>
              <w:bottom w:val="single" w:sz="4" w:space="0" w:color="auto"/>
              <w:right w:val="single" w:sz="4" w:space="0" w:color="auto"/>
            </w:tcBorders>
            <w:shd w:val="clear" w:color="auto" w:fill="auto"/>
          </w:tcPr>
          <w:p w14:paraId="3177B6F4" w14:textId="77777777" w:rsidR="00DC60C7" w:rsidRPr="0032542F" w:rsidRDefault="00DC60C7" w:rsidP="00DC60C7">
            <w:pPr>
              <w:snapToGrid w:val="0"/>
              <w:contextualSpacing/>
              <w:jc w:val="both"/>
              <w:rPr>
                <w:color w:val="000000" w:themeColor="text1"/>
                <w:sz w:val="16"/>
                <w:szCs w:val="16"/>
              </w:rPr>
            </w:pPr>
            <w:r w:rsidRPr="0032542F">
              <w:rPr>
                <w:color w:val="000000" w:themeColor="text1"/>
                <w:sz w:val="16"/>
                <w:szCs w:val="16"/>
              </w:rPr>
              <w:t>1. 960KHz SCS for DL data and control channels, SSB, and reference signal reception in FR2-2 for non-initial access</w:t>
            </w:r>
          </w:p>
          <w:p w14:paraId="58B2712D" w14:textId="77777777" w:rsidR="00DC60C7" w:rsidRPr="0032542F" w:rsidRDefault="00DC60C7" w:rsidP="00DC60C7">
            <w:pPr>
              <w:snapToGrid w:val="0"/>
              <w:contextualSpacing/>
              <w:jc w:val="both"/>
              <w:rPr>
                <w:color w:val="000000" w:themeColor="text1"/>
                <w:sz w:val="16"/>
                <w:szCs w:val="16"/>
              </w:rPr>
            </w:pPr>
            <w:r w:rsidRPr="0032542F">
              <w:rPr>
                <w:color w:val="000000" w:themeColor="text1"/>
                <w:sz w:val="16"/>
                <w:szCs w:val="16"/>
              </w:rPr>
              <w:t>2. Multiple-slot PDCCH monitoring for 960KHz with (</w:t>
            </w:r>
            <w:proofErr w:type="gramStart"/>
            <w:r w:rsidRPr="0032542F">
              <w:rPr>
                <w:color w:val="000000" w:themeColor="text1"/>
                <w:sz w:val="16"/>
                <w:szCs w:val="16"/>
              </w:rPr>
              <w:t>Xs,Ys</w:t>
            </w:r>
            <w:proofErr w:type="gramEnd"/>
            <w:r w:rsidRPr="0032542F">
              <w:rPr>
                <w:color w:val="000000" w:themeColor="text1"/>
                <w:sz w:val="16"/>
                <w:szCs w:val="16"/>
              </w:rPr>
              <w:t>)=(8,1)</w:t>
            </w:r>
          </w:p>
          <w:p w14:paraId="50ACB093" w14:textId="77777777" w:rsidR="00DC60C7" w:rsidRPr="0032542F" w:rsidRDefault="00DC60C7" w:rsidP="00DC60C7">
            <w:pPr>
              <w:snapToGrid w:val="0"/>
              <w:contextualSpacing/>
              <w:jc w:val="both"/>
              <w:rPr>
                <w:color w:val="000000" w:themeColor="text1"/>
                <w:sz w:val="16"/>
                <w:szCs w:val="16"/>
              </w:rPr>
            </w:pPr>
            <w:r w:rsidRPr="0032542F">
              <w:rPr>
                <w:color w:val="000000" w:themeColor="text1"/>
                <w:sz w:val="16"/>
                <w:szCs w:val="16"/>
              </w:rPr>
              <w:t>3. MultiPDSCH scheduling by single DCI for the operation with 960 kHz SCS and corresponding HARQ enhancements</w:t>
            </w:r>
          </w:p>
          <w:p w14:paraId="0BFEE075" w14:textId="77777777" w:rsidR="00DC60C7" w:rsidRPr="0032542F" w:rsidRDefault="00DC60C7" w:rsidP="00DC60C7">
            <w:pPr>
              <w:snapToGrid w:val="0"/>
              <w:contextualSpacing/>
              <w:jc w:val="both"/>
              <w:rPr>
                <w:color w:val="000000" w:themeColor="text1"/>
                <w:sz w:val="16"/>
                <w:szCs w:val="16"/>
              </w:rPr>
            </w:pPr>
            <w:r w:rsidRPr="0032542F">
              <w:rPr>
                <w:color w:val="000000" w:themeColor="text1"/>
                <w:sz w:val="16"/>
                <w:szCs w:val="16"/>
              </w:rPr>
              <w:t xml:space="preserve">4. Within the Ys = 1 </w:t>
            </w:r>
            <w:proofErr w:type="gramStart"/>
            <w:r w:rsidRPr="0032542F">
              <w:rPr>
                <w:color w:val="000000" w:themeColor="text1"/>
                <w:sz w:val="16"/>
                <w:szCs w:val="16"/>
              </w:rPr>
              <w:t>slot  (</w:t>
            </w:r>
            <w:proofErr w:type="gramEnd"/>
            <w:r w:rsidRPr="0032542F">
              <w:rPr>
                <w:color w:val="000000" w:themeColor="text1"/>
                <w:sz w:val="16"/>
                <w:szCs w:val="16"/>
              </w:rPr>
              <w:t>with Xs=8), monitoring of type 1 CSS with dedicated RRC configuration, type 3 CSS, and UE-SS with a span duration of Y symbols and a minimum gap of X symbols between the start of two spans, where (X,Y)= (7, 3) is supported</w:t>
            </w:r>
          </w:p>
          <w:p w14:paraId="4BF58EF1" w14:textId="77777777" w:rsidR="00DC60C7" w:rsidRPr="0032542F" w:rsidRDefault="00DC60C7" w:rsidP="00DC60C7">
            <w:pPr>
              <w:snapToGrid w:val="0"/>
              <w:contextualSpacing/>
              <w:jc w:val="both"/>
              <w:rPr>
                <w:color w:val="000000" w:themeColor="text1"/>
                <w:sz w:val="16"/>
                <w:szCs w:val="16"/>
              </w:rPr>
            </w:pPr>
            <w:r w:rsidRPr="0032542F">
              <w:rPr>
                <w:color w:val="000000" w:themeColor="text1"/>
                <w:sz w:val="16"/>
                <w:szCs w:val="16"/>
              </w:rPr>
              <w:t>5. Processing one unicast DCI scheduling DL and one unicast DCI scheduling UL per slot group of Xs slots per scheduled CC for FDD</w:t>
            </w:r>
          </w:p>
          <w:p w14:paraId="2679945C" w14:textId="77777777" w:rsidR="00DC60C7" w:rsidRPr="0032542F" w:rsidRDefault="00DC60C7" w:rsidP="00DC60C7">
            <w:pPr>
              <w:snapToGrid w:val="0"/>
              <w:contextualSpacing/>
              <w:jc w:val="both"/>
              <w:rPr>
                <w:color w:val="000000" w:themeColor="text1"/>
                <w:sz w:val="16"/>
                <w:szCs w:val="16"/>
              </w:rPr>
            </w:pPr>
            <w:r w:rsidRPr="0032542F">
              <w:rPr>
                <w:color w:val="000000" w:themeColor="text1"/>
                <w:sz w:val="16"/>
                <w:szCs w:val="16"/>
              </w:rPr>
              <w:t>6. Processing one unicast DCI scheduling DL and 2 unicast DCI scheduling UL per slot group of Xs slots per scheduled CC for TDD</w:t>
            </w:r>
          </w:p>
          <w:p w14:paraId="186E4F1E" w14:textId="213D5AFA" w:rsidR="00DC60C7" w:rsidRPr="0032542F" w:rsidRDefault="00DC60C7" w:rsidP="00DC60C7">
            <w:pPr>
              <w:snapToGrid w:val="0"/>
              <w:contextualSpacing/>
              <w:jc w:val="both"/>
              <w:rPr>
                <w:color w:val="000000" w:themeColor="text1"/>
                <w:sz w:val="16"/>
                <w:szCs w:val="16"/>
              </w:rPr>
            </w:pPr>
            <w:r w:rsidRPr="0032542F">
              <w:rPr>
                <w:color w:val="000000" w:themeColor="text1"/>
                <w:sz w:val="16"/>
                <w:szCs w:val="16"/>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r>
    </w:tbl>
    <w:p w14:paraId="342F11FF" w14:textId="77777777" w:rsidR="00481AA3" w:rsidRDefault="00481AA3" w:rsidP="003A623D">
      <w:pPr>
        <w:jc w:val="both"/>
      </w:pPr>
    </w:p>
    <w:p w14:paraId="7A3C2DFB" w14:textId="47A4B770" w:rsidR="00484845" w:rsidRDefault="00481AA3" w:rsidP="003A623D">
      <w:pPr>
        <w:jc w:val="both"/>
      </w:pPr>
      <w:r>
        <w:t xml:space="preserve">The main issue for component 7 is that there is still on-going discussion </w:t>
      </w:r>
      <w:proofErr w:type="gramStart"/>
      <w:r>
        <w:t>the whether</w:t>
      </w:r>
      <w:proofErr w:type="gramEnd"/>
      <w:r>
        <w:t xml:space="preserve"> what is the default/mandatory monitoring capability related to CSS monitoring. Given that this has more to do with design aspect of CSS monitoring for 480 kHz and 960 kHz</w:t>
      </w:r>
      <w:r w:rsidR="004933AB">
        <w:t>, our preference is to wait for fur</w:t>
      </w:r>
      <w:r w:rsidR="00696284">
        <w:t>ther agreement to be made in the 8.2.2 PDCCH enhancement agenda for NR up to 71 GHz WI.</w:t>
      </w:r>
    </w:p>
    <w:p w14:paraId="24FC9E40" w14:textId="22ED31FC" w:rsidR="00696284" w:rsidRDefault="00696284" w:rsidP="00696284">
      <w:pPr>
        <w:jc w:val="both"/>
      </w:pPr>
      <w:r w:rsidRPr="00AC0DBE">
        <w:rPr>
          <w:b/>
          <w:bCs/>
        </w:rPr>
        <w:t>Proposal</w:t>
      </w:r>
      <w:r>
        <w:rPr>
          <w:b/>
          <w:bCs/>
        </w:rPr>
        <w:t xml:space="preserve"> 2</w:t>
      </w:r>
      <w:r w:rsidRPr="00AC0DBE">
        <w:rPr>
          <w:b/>
          <w:bCs/>
        </w:rPr>
        <w:t xml:space="preserve">: </w:t>
      </w:r>
      <w:r>
        <w:rPr>
          <w:b/>
          <w:bCs/>
        </w:rPr>
        <w:t>Revise component 7 of FG24-4 and FG24-5</w:t>
      </w:r>
      <w:r w:rsidR="00AD20E3">
        <w:rPr>
          <w:b/>
          <w:bCs/>
        </w:rPr>
        <w:t xml:space="preserve"> after further conclusion is made on CSS PDCCH monitoring in PDCCH enhancement agenda of NR up to 71 GHz WI.</w:t>
      </w:r>
    </w:p>
    <w:p w14:paraId="644E3E72" w14:textId="77777777" w:rsidR="00484845" w:rsidRDefault="00484845" w:rsidP="00B425CB">
      <w:pPr>
        <w:jc w:val="both"/>
      </w:pPr>
    </w:p>
    <w:p w14:paraId="7EBC1A83" w14:textId="34D61F33" w:rsidR="004A66E7" w:rsidRDefault="004A66E7" w:rsidP="004A66E7">
      <w:pPr>
        <w:pStyle w:val="Heading2"/>
      </w:pPr>
      <w:r>
        <w:lastRenderedPageBreak/>
        <w:t>Per Carrier/BWP LBT</w:t>
      </w:r>
    </w:p>
    <w:p w14:paraId="16A1EC97" w14:textId="1D5B3977" w:rsidR="00BE1E1D" w:rsidRDefault="00BE1E1D" w:rsidP="00B425CB">
      <w:pPr>
        <w:jc w:val="both"/>
      </w:pPr>
      <w:r>
        <w:t>In prior RAN#1 meeting, the following was concluded:</w:t>
      </w:r>
    </w:p>
    <w:tbl>
      <w:tblPr>
        <w:tblStyle w:val="TableGrid"/>
        <w:tblW w:w="0" w:type="auto"/>
        <w:tblLook w:val="04A0" w:firstRow="1" w:lastRow="0" w:firstColumn="1" w:lastColumn="0" w:noHBand="0" w:noVBand="1"/>
      </w:tblPr>
      <w:tblGrid>
        <w:gridCol w:w="9919"/>
      </w:tblGrid>
      <w:tr w:rsidR="00611E02" w14:paraId="6368AB55" w14:textId="77777777" w:rsidTr="00FA0BA8">
        <w:tc>
          <w:tcPr>
            <w:tcW w:w="9919" w:type="dxa"/>
            <w:tcBorders>
              <w:top w:val="single" w:sz="4" w:space="0" w:color="auto"/>
              <w:left w:val="single" w:sz="4" w:space="0" w:color="auto"/>
              <w:bottom w:val="single" w:sz="4" w:space="0" w:color="auto"/>
              <w:right w:val="single" w:sz="4" w:space="0" w:color="auto"/>
            </w:tcBorders>
            <w:hideMark/>
          </w:tcPr>
          <w:p w14:paraId="36E1AC89" w14:textId="77777777" w:rsidR="00611E02" w:rsidRPr="00A90319" w:rsidRDefault="00611E02" w:rsidP="00611E02">
            <w:pPr>
              <w:spacing w:before="0" w:after="0" w:line="240" w:lineRule="auto"/>
              <w:rPr>
                <w:b/>
              </w:rPr>
            </w:pPr>
            <w:r w:rsidRPr="00A90319">
              <w:rPr>
                <w:b/>
                <w:highlight w:val="green"/>
              </w:rPr>
              <w:t>Agreement</w:t>
            </w:r>
          </w:p>
          <w:p w14:paraId="0AA4D465" w14:textId="77777777" w:rsidR="00611E02" w:rsidRPr="00A26D85" w:rsidRDefault="00611E02" w:rsidP="00611E02">
            <w:pPr>
              <w:spacing w:before="0" w:after="0" w:line="240" w:lineRule="auto"/>
              <w:rPr>
                <w:lang w:eastAsia="x-none"/>
              </w:rPr>
            </w:pPr>
            <w:r w:rsidRPr="00A26D85">
              <w:rPr>
                <w:lang w:eastAsia="x-none"/>
              </w:rPr>
              <w:t>For LBT for single carrier UL transmission, UE performs LBT over a BW that at least includes the active UL BWP bandwidth</w:t>
            </w:r>
          </w:p>
          <w:p w14:paraId="7074EB40" w14:textId="77777777" w:rsidR="00611E02" w:rsidRDefault="00611E02" w:rsidP="00611E02">
            <w:pPr>
              <w:pStyle w:val="ListParagraph"/>
              <w:numPr>
                <w:ilvl w:val="0"/>
                <w:numId w:val="7"/>
              </w:numPr>
              <w:kinsoku w:val="0"/>
              <w:autoSpaceDE/>
              <w:autoSpaceDN/>
              <w:spacing w:before="0" w:after="0" w:line="240" w:lineRule="auto"/>
              <w:contextualSpacing w:val="0"/>
            </w:pPr>
            <w:r w:rsidRPr="00962AB9">
              <w:t>The BW that at least includes the active UL BWP bandwidth is captured as “channel” in 37.213</w:t>
            </w:r>
          </w:p>
          <w:p w14:paraId="0A30914D" w14:textId="77777777" w:rsidR="00611E02" w:rsidRPr="00962AB9" w:rsidRDefault="00611E02" w:rsidP="00611E02">
            <w:pPr>
              <w:pStyle w:val="ListParagraph"/>
              <w:kinsoku w:val="0"/>
              <w:autoSpaceDE/>
              <w:autoSpaceDN/>
              <w:spacing w:before="0" w:after="0" w:line="240" w:lineRule="auto"/>
              <w:contextualSpacing w:val="0"/>
            </w:pPr>
          </w:p>
          <w:p w14:paraId="3A70E6DB" w14:textId="77777777" w:rsidR="00611E02" w:rsidRPr="00A90319" w:rsidRDefault="00611E02" w:rsidP="00611E02">
            <w:pPr>
              <w:spacing w:before="0" w:after="0" w:line="240" w:lineRule="auto"/>
              <w:rPr>
                <w:b/>
              </w:rPr>
            </w:pPr>
            <w:r w:rsidRPr="00A90319">
              <w:rPr>
                <w:b/>
                <w:highlight w:val="green"/>
              </w:rPr>
              <w:t>Agreement</w:t>
            </w:r>
          </w:p>
          <w:p w14:paraId="1855446A" w14:textId="77777777" w:rsidR="00611E02" w:rsidRPr="00A26D85" w:rsidRDefault="00611E02" w:rsidP="00611E02">
            <w:pPr>
              <w:spacing w:before="0" w:after="0" w:line="240" w:lineRule="auto"/>
              <w:rPr>
                <w:lang w:eastAsia="x-none"/>
              </w:rPr>
            </w:pPr>
            <w:r w:rsidRPr="00A26D85">
              <w:rPr>
                <w:lang w:eastAsia="x-none"/>
              </w:rPr>
              <w:t>For LBT for single carrier DL transmission to a UE, gNB performs LBT over a bandwidth that at least includes the active DL BWP bandwidth configured for that UE.</w:t>
            </w:r>
          </w:p>
          <w:p w14:paraId="1A2E5CB8" w14:textId="77777777" w:rsidR="00611E02" w:rsidRPr="00962AB9" w:rsidRDefault="00611E02" w:rsidP="00611E02">
            <w:pPr>
              <w:pStyle w:val="ListParagraph"/>
              <w:numPr>
                <w:ilvl w:val="0"/>
                <w:numId w:val="7"/>
              </w:numPr>
              <w:kinsoku w:val="0"/>
              <w:autoSpaceDE/>
              <w:autoSpaceDN/>
              <w:spacing w:before="0" w:after="0" w:line="240" w:lineRule="auto"/>
              <w:contextualSpacing w:val="0"/>
            </w:pPr>
            <w:r w:rsidRPr="00962AB9">
              <w:t>This does not rule out gNB implementation to perform LBT over a wider bandwidth</w:t>
            </w:r>
          </w:p>
          <w:p w14:paraId="7FA7B9E2" w14:textId="77777777" w:rsidR="00611E02" w:rsidRPr="00962AB9" w:rsidRDefault="00611E02" w:rsidP="00611E02">
            <w:pPr>
              <w:pStyle w:val="ListParagraph"/>
              <w:numPr>
                <w:ilvl w:val="0"/>
                <w:numId w:val="7"/>
              </w:numPr>
              <w:kinsoku w:val="0"/>
              <w:autoSpaceDE/>
              <w:autoSpaceDN/>
              <w:spacing w:before="0" w:after="0" w:line="240" w:lineRule="auto"/>
              <w:contextualSpacing w:val="0"/>
            </w:pPr>
            <w:r w:rsidRPr="00962AB9">
              <w:t>The BW that at least includes the active DL BWP bandwidth is captured as “channel” in 37.213</w:t>
            </w:r>
          </w:p>
          <w:p w14:paraId="60931866" w14:textId="77777777" w:rsidR="00611E02" w:rsidRPr="00A26D85" w:rsidRDefault="00611E02" w:rsidP="00611E02">
            <w:pPr>
              <w:spacing w:before="0" w:after="0" w:line="240" w:lineRule="auto"/>
              <w:rPr>
                <w:lang w:eastAsia="x-none"/>
              </w:rPr>
            </w:pPr>
            <w:r w:rsidRPr="00A26D85">
              <w:rPr>
                <w:lang w:eastAsia="x-none"/>
              </w:rPr>
              <w:t>For LBT for single carrier DL transmission to multiple UEs, from each UE point of view, gNB performs LBT over a bandwidth that at least includes the active DL BWP bandwidth configured for that UE.</w:t>
            </w:r>
          </w:p>
          <w:p w14:paraId="491FC8D7" w14:textId="58A7B381" w:rsidR="00611E02" w:rsidRPr="00611E02" w:rsidRDefault="00611E02" w:rsidP="00611E02">
            <w:pPr>
              <w:pStyle w:val="ListParagraph"/>
              <w:numPr>
                <w:ilvl w:val="0"/>
                <w:numId w:val="7"/>
              </w:numPr>
              <w:kinsoku w:val="0"/>
              <w:autoSpaceDE/>
              <w:autoSpaceDN/>
              <w:spacing w:before="0" w:after="0" w:line="240" w:lineRule="auto"/>
              <w:contextualSpacing w:val="0"/>
            </w:pPr>
            <w:r w:rsidRPr="00962AB9">
              <w:t>This does not rule out gNB implementation to perform LBT over a wider bandwidth that includes the active DL BWP of multiple UEs</w:t>
            </w:r>
          </w:p>
        </w:tc>
      </w:tr>
    </w:tbl>
    <w:p w14:paraId="4181C3CE" w14:textId="77777777" w:rsidR="00611E02" w:rsidRDefault="00611E02" w:rsidP="00611E02">
      <w:pPr>
        <w:spacing w:line="276" w:lineRule="auto"/>
        <w:rPr>
          <w:szCs w:val="22"/>
        </w:rPr>
      </w:pPr>
      <w:r>
        <w:rPr>
          <w:szCs w:val="22"/>
        </w:rPr>
        <w:t xml:space="preserve"> </w:t>
      </w:r>
    </w:p>
    <w:p w14:paraId="1D3CD096" w14:textId="37012D7D" w:rsidR="003A623D" w:rsidRDefault="00CB14B0" w:rsidP="00B425CB">
      <w:pPr>
        <w:jc w:val="both"/>
      </w:pPr>
      <w:proofErr w:type="gramStart"/>
      <w:r>
        <w:t>In light of</w:t>
      </w:r>
      <w:proofErr w:type="gramEnd"/>
      <w:r>
        <w:t xml:space="preserve"> </w:t>
      </w:r>
      <w:r w:rsidR="00611E02">
        <w:t>these agreements</w:t>
      </w:r>
      <w:r w:rsidR="00533805">
        <w:t xml:space="preserve">, </w:t>
      </w:r>
      <w:r w:rsidR="00E05022">
        <w:t xml:space="preserve">it may be preferred to align the terminology </w:t>
      </w:r>
      <w:r w:rsidR="009D69BD">
        <w:t>and</w:t>
      </w:r>
      <w:r w:rsidR="00E05022">
        <w:t xml:space="preserve"> </w:t>
      </w:r>
      <w:r w:rsidR="00E05022" w:rsidRPr="00E05022">
        <w:t>update</w:t>
      </w:r>
      <w:r w:rsidR="00637DED">
        <w:t xml:space="preserve"> the text for feature </w:t>
      </w:r>
      <w:r w:rsidR="00637DED" w:rsidRPr="00E05022">
        <w:t xml:space="preserve">24-6 and 24-7 </w:t>
      </w:r>
      <w:r w:rsidR="00E05022" w:rsidRPr="00E05022">
        <w:t>as follows</w:t>
      </w:r>
      <w:r w:rsidR="00E05022">
        <w:t>:</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080"/>
        <w:gridCol w:w="3644"/>
        <w:gridCol w:w="867"/>
        <w:gridCol w:w="861"/>
        <w:gridCol w:w="1684"/>
        <w:gridCol w:w="1147"/>
      </w:tblGrid>
      <w:tr w:rsidR="00E05022" w:rsidRPr="0032542F" w14:paraId="60F7263F" w14:textId="77777777" w:rsidTr="00E05022">
        <w:trPr>
          <w:trHeight w:val="20"/>
        </w:trPr>
        <w:tc>
          <w:tcPr>
            <w:tcW w:w="625" w:type="dxa"/>
            <w:tcBorders>
              <w:top w:val="single" w:sz="4" w:space="0" w:color="auto"/>
              <w:left w:val="single" w:sz="4" w:space="0" w:color="auto"/>
              <w:bottom w:val="single" w:sz="4" w:space="0" w:color="auto"/>
              <w:right w:val="single" w:sz="4" w:space="0" w:color="auto"/>
            </w:tcBorders>
          </w:tcPr>
          <w:p w14:paraId="4BD1113A" w14:textId="102741D7" w:rsidR="00E05022" w:rsidRPr="00E05022" w:rsidRDefault="00E05022" w:rsidP="00E05022">
            <w:pPr>
              <w:pStyle w:val="TAL"/>
              <w:rPr>
                <w:rFonts w:ascii="Times New Roman" w:hAnsi="Times New Roman"/>
                <w:b/>
                <w:bCs/>
                <w:color w:val="000000" w:themeColor="text1"/>
                <w:sz w:val="16"/>
                <w:szCs w:val="16"/>
              </w:rPr>
            </w:pPr>
            <w:r w:rsidRPr="00E05022">
              <w:rPr>
                <w:rFonts w:ascii="Times New Roman" w:hAnsi="Times New Roman"/>
                <w:b/>
                <w:bCs/>
                <w:color w:val="000000" w:themeColor="text1"/>
                <w:sz w:val="16"/>
                <w:szCs w:val="16"/>
              </w:rPr>
              <w:t>Index</w:t>
            </w:r>
          </w:p>
        </w:tc>
        <w:tc>
          <w:tcPr>
            <w:tcW w:w="1080" w:type="dxa"/>
            <w:tcBorders>
              <w:top w:val="single" w:sz="4" w:space="0" w:color="auto"/>
              <w:left w:val="single" w:sz="4" w:space="0" w:color="auto"/>
              <w:bottom w:val="single" w:sz="4" w:space="0" w:color="auto"/>
              <w:right w:val="single" w:sz="4" w:space="0" w:color="auto"/>
            </w:tcBorders>
          </w:tcPr>
          <w:p w14:paraId="2E8EC3AD" w14:textId="4D1598D7" w:rsidR="00E05022" w:rsidRPr="00E05022" w:rsidRDefault="00E05022" w:rsidP="00E05022">
            <w:pPr>
              <w:pStyle w:val="TAL"/>
              <w:rPr>
                <w:rFonts w:ascii="Times New Roman" w:hAnsi="Times New Roman"/>
                <w:b/>
                <w:bCs/>
                <w:color w:val="000000" w:themeColor="text1"/>
                <w:sz w:val="16"/>
                <w:szCs w:val="16"/>
              </w:rPr>
            </w:pPr>
            <w:r w:rsidRPr="00E05022">
              <w:rPr>
                <w:rFonts w:ascii="Times New Roman" w:hAnsi="Times New Roman"/>
                <w:b/>
                <w:bCs/>
                <w:color w:val="000000" w:themeColor="text1"/>
                <w:sz w:val="16"/>
                <w:szCs w:val="16"/>
              </w:rPr>
              <w:t>Feature group</w:t>
            </w:r>
          </w:p>
        </w:tc>
        <w:tc>
          <w:tcPr>
            <w:tcW w:w="3644" w:type="dxa"/>
            <w:tcBorders>
              <w:top w:val="single" w:sz="4" w:space="0" w:color="auto"/>
              <w:left w:val="single" w:sz="4" w:space="0" w:color="auto"/>
              <w:bottom w:val="single" w:sz="4" w:space="0" w:color="auto"/>
              <w:right w:val="single" w:sz="4" w:space="0" w:color="auto"/>
            </w:tcBorders>
          </w:tcPr>
          <w:p w14:paraId="35F58303" w14:textId="509551BD" w:rsidR="00E05022" w:rsidRPr="00E05022" w:rsidRDefault="00E05022" w:rsidP="00E05022">
            <w:pPr>
              <w:pStyle w:val="TAL"/>
              <w:rPr>
                <w:rFonts w:ascii="Times New Roman" w:hAnsi="Times New Roman"/>
                <w:b/>
                <w:bCs/>
                <w:color w:val="000000" w:themeColor="text1"/>
                <w:sz w:val="16"/>
                <w:szCs w:val="16"/>
              </w:rPr>
            </w:pPr>
            <w:r w:rsidRPr="00E05022">
              <w:rPr>
                <w:rFonts w:ascii="Times New Roman" w:hAnsi="Times New Roman"/>
                <w:b/>
                <w:bCs/>
                <w:color w:val="000000" w:themeColor="text1"/>
                <w:sz w:val="16"/>
                <w:szCs w:val="16"/>
              </w:rPr>
              <w:t>Components</w:t>
            </w:r>
          </w:p>
        </w:tc>
        <w:tc>
          <w:tcPr>
            <w:tcW w:w="867" w:type="dxa"/>
            <w:tcBorders>
              <w:top w:val="single" w:sz="4" w:space="0" w:color="auto"/>
              <w:left w:val="single" w:sz="4" w:space="0" w:color="auto"/>
              <w:bottom w:val="single" w:sz="4" w:space="0" w:color="auto"/>
              <w:right w:val="single" w:sz="4" w:space="0" w:color="auto"/>
            </w:tcBorders>
          </w:tcPr>
          <w:p w14:paraId="26AFE8A7" w14:textId="0B6D8D24" w:rsidR="00E05022" w:rsidRPr="00E05022" w:rsidRDefault="00E05022" w:rsidP="00E05022">
            <w:pPr>
              <w:pStyle w:val="TAL"/>
              <w:rPr>
                <w:rFonts w:ascii="Times New Roman" w:hAnsi="Times New Roman"/>
                <w:b/>
                <w:bCs/>
                <w:color w:val="000000" w:themeColor="text1"/>
                <w:sz w:val="16"/>
                <w:szCs w:val="16"/>
              </w:rPr>
            </w:pPr>
            <w:r w:rsidRPr="00E05022">
              <w:rPr>
                <w:rFonts w:ascii="Times New Roman" w:hAnsi="Times New Roman"/>
                <w:b/>
                <w:bCs/>
                <w:color w:val="000000" w:themeColor="text1"/>
                <w:sz w:val="16"/>
                <w:szCs w:val="16"/>
              </w:rPr>
              <w:t>Prerequisite feature groups</w:t>
            </w:r>
          </w:p>
        </w:tc>
        <w:tc>
          <w:tcPr>
            <w:tcW w:w="861" w:type="dxa"/>
            <w:tcBorders>
              <w:top w:val="single" w:sz="4" w:space="0" w:color="auto"/>
              <w:left w:val="single" w:sz="4" w:space="0" w:color="auto"/>
              <w:bottom w:val="single" w:sz="4" w:space="0" w:color="auto"/>
              <w:right w:val="single" w:sz="4" w:space="0" w:color="auto"/>
            </w:tcBorders>
          </w:tcPr>
          <w:p w14:paraId="457D0AFC" w14:textId="04CC4A84" w:rsidR="00E05022" w:rsidRPr="00E05022" w:rsidRDefault="00E05022" w:rsidP="00E05022">
            <w:pPr>
              <w:pStyle w:val="TAL"/>
              <w:rPr>
                <w:rFonts w:ascii="Times New Roman" w:hAnsi="Times New Roman"/>
                <w:b/>
                <w:bCs/>
                <w:color w:val="000000" w:themeColor="text1"/>
                <w:sz w:val="16"/>
                <w:szCs w:val="16"/>
              </w:rPr>
            </w:pPr>
            <w:r w:rsidRPr="00E05022">
              <w:rPr>
                <w:rFonts w:ascii="Times New Roman" w:hAnsi="Times New Roman"/>
                <w:b/>
                <w:bCs/>
                <w:color w:val="000000" w:themeColor="text1"/>
                <w:sz w:val="16"/>
                <w:szCs w:val="16"/>
                <w:lang w:eastAsia="ja-JP"/>
              </w:rPr>
              <w:t>Type</w:t>
            </w:r>
          </w:p>
        </w:tc>
        <w:tc>
          <w:tcPr>
            <w:tcW w:w="1684" w:type="dxa"/>
            <w:tcBorders>
              <w:top w:val="single" w:sz="4" w:space="0" w:color="auto"/>
              <w:left w:val="single" w:sz="4" w:space="0" w:color="auto"/>
              <w:bottom w:val="single" w:sz="4" w:space="0" w:color="auto"/>
              <w:right w:val="single" w:sz="4" w:space="0" w:color="auto"/>
            </w:tcBorders>
          </w:tcPr>
          <w:p w14:paraId="691B47DA" w14:textId="2C53526A" w:rsidR="00E05022" w:rsidRPr="00E05022" w:rsidRDefault="00E05022" w:rsidP="00E05022">
            <w:pPr>
              <w:pStyle w:val="TAL"/>
              <w:rPr>
                <w:rFonts w:ascii="Times New Roman" w:hAnsi="Times New Roman"/>
                <w:b/>
                <w:bCs/>
                <w:color w:val="000000" w:themeColor="text1"/>
                <w:sz w:val="16"/>
                <w:szCs w:val="16"/>
              </w:rPr>
            </w:pPr>
            <w:r w:rsidRPr="00E05022">
              <w:rPr>
                <w:rFonts w:ascii="Times New Roman" w:hAnsi="Times New Roman"/>
                <w:b/>
                <w:bCs/>
                <w:color w:val="000000" w:themeColor="text1"/>
                <w:sz w:val="16"/>
                <w:szCs w:val="16"/>
              </w:rPr>
              <w:t>Note</w:t>
            </w:r>
          </w:p>
        </w:tc>
        <w:tc>
          <w:tcPr>
            <w:tcW w:w="1147" w:type="dxa"/>
            <w:tcBorders>
              <w:top w:val="single" w:sz="4" w:space="0" w:color="auto"/>
              <w:left w:val="single" w:sz="4" w:space="0" w:color="auto"/>
              <w:bottom w:val="single" w:sz="4" w:space="0" w:color="auto"/>
              <w:right w:val="single" w:sz="4" w:space="0" w:color="auto"/>
            </w:tcBorders>
          </w:tcPr>
          <w:p w14:paraId="56A05C06" w14:textId="138D89A6" w:rsidR="00E05022" w:rsidRPr="00E05022" w:rsidRDefault="00E05022" w:rsidP="00E05022">
            <w:pPr>
              <w:pStyle w:val="TAL"/>
              <w:rPr>
                <w:rFonts w:ascii="Times New Roman" w:hAnsi="Times New Roman"/>
                <w:b/>
                <w:bCs/>
                <w:color w:val="000000" w:themeColor="text1"/>
                <w:sz w:val="16"/>
                <w:szCs w:val="16"/>
              </w:rPr>
            </w:pPr>
            <w:r w:rsidRPr="00E05022">
              <w:rPr>
                <w:rFonts w:ascii="Times New Roman" w:hAnsi="Times New Roman"/>
                <w:b/>
                <w:bCs/>
                <w:color w:val="000000" w:themeColor="text1"/>
                <w:sz w:val="16"/>
                <w:szCs w:val="16"/>
              </w:rPr>
              <w:t>Mandatory/Optional</w:t>
            </w:r>
          </w:p>
        </w:tc>
      </w:tr>
      <w:tr w:rsidR="00E05022" w:rsidRPr="0032542F" w14:paraId="6C897CED" w14:textId="77777777" w:rsidTr="00E05022">
        <w:trPr>
          <w:trHeight w:val="20"/>
        </w:trPr>
        <w:tc>
          <w:tcPr>
            <w:tcW w:w="625" w:type="dxa"/>
            <w:tcBorders>
              <w:top w:val="single" w:sz="4" w:space="0" w:color="auto"/>
              <w:left w:val="single" w:sz="4" w:space="0" w:color="auto"/>
              <w:bottom w:val="single" w:sz="4" w:space="0" w:color="auto"/>
              <w:right w:val="single" w:sz="4" w:space="0" w:color="auto"/>
            </w:tcBorders>
            <w:hideMark/>
          </w:tcPr>
          <w:p w14:paraId="3E4CC7CA"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24-6</w:t>
            </w:r>
          </w:p>
        </w:tc>
        <w:tc>
          <w:tcPr>
            <w:tcW w:w="1080" w:type="dxa"/>
            <w:tcBorders>
              <w:top w:val="single" w:sz="4" w:space="0" w:color="auto"/>
              <w:left w:val="single" w:sz="4" w:space="0" w:color="auto"/>
              <w:bottom w:val="single" w:sz="4" w:space="0" w:color="auto"/>
              <w:right w:val="single" w:sz="4" w:space="0" w:color="auto"/>
            </w:tcBorders>
            <w:hideMark/>
          </w:tcPr>
          <w:p w14:paraId="22996774"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Type 1 channel access procedure in uplink for FR2-2 with shared spectrum channel access</w:t>
            </w:r>
          </w:p>
        </w:tc>
        <w:tc>
          <w:tcPr>
            <w:tcW w:w="3644" w:type="dxa"/>
            <w:tcBorders>
              <w:top w:val="single" w:sz="4" w:space="0" w:color="auto"/>
              <w:left w:val="single" w:sz="4" w:space="0" w:color="auto"/>
              <w:bottom w:val="single" w:sz="4" w:space="0" w:color="auto"/>
              <w:right w:val="single" w:sz="4" w:space="0" w:color="auto"/>
            </w:tcBorders>
            <w:hideMark/>
          </w:tcPr>
          <w:p w14:paraId="72228329" w14:textId="77777777" w:rsidR="00E05022"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1. Support Type 1 channel access procedure</w:t>
            </w:r>
          </w:p>
          <w:p w14:paraId="310EBAAD" w14:textId="09D8E3D5" w:rsidR="00E05022" w:rsidRPr="0032542F" w:rsidRDefault="007D564F" w:rsidP="00FA0BA8">
            <w:pPr>
              <w:pStyle w:val="TAL"/>
              <w:rPr>
                <w:rFonts w:ascii="Times New Roman" w:hAnsi="Times New Roman"/>
                <w:color w:val="000000" w:themeColor="text1"/>
                <w:sz w:val="16"/>
                <w:szCs w:val="16"/>
              </w:rPr>
            </w:pPr>
            <w:r w:rsidRPr="007D564F">
              <w:rPr>
                <w:rFonts w:ascii="Times New Roman" w:hAnsi="Times New Roman"/>
                <w:strike/>
                <w:color w:val="000000" w:themeColor="text1"/>
                <w:sz w:val="16"/>
                <w:szCs w:val="16"/>
                <w:highlight w:val="yellow"/>
              </w:rPr>
              <w:t>[</w:t>
            </w:r>
            <w:r w:rsidRPr="0032542F">
              <w:rPr>
                <w:rFonts w:ascii="Times New Roman" w:hAnsi="Times New Roman"/>
                <w:color w:val="000000" w:themeColor="text1"/>
                <w:sz w:val="16"/>
                <w:szCs w:val="16"/>
                <w:highlight w:val="yellow"/>
              </w:rPr>
              <w:t xml:space="preserve">2. </w:t>
            </w:r>
            <w:r w:rsidRPr="007D564F">
              <w:rPr>
                <w:rFonts w:ascii="Times New Roman" w:hAnsi="Times New Roman"/>
                <w:color w:val="000000" w:themeColor="text1"/>
                <w:sz w:val="16"/>
                <w:szCs w:val="16"/>
                <w:highlight w:val="yellow"/>
              </w:rPr>
              <w:t xml:space="preserve">Support LBT performed per </w:t>
            </w:r>
            <w:r w:rsidRPr="007D564F">
              <w:rPr>
                <w:rFonts w:ascii="Times New Roman" w:hAnsi="Times New Roman"/>
                <w:strike/>
                <w:color w:val="000000" w:themeColor="text1"/>
                <w:sz w:val="16"/>
                <w:szCs w:val="16"/>
                <w:highlight w:val="yellow"/>
              </w:rPr>
              <w:t>carrier/BWP bandwidth]</w:t>
            </w:r>
            <w:r w:rsidRPr="007D564F">
              <w:rPr>
                <w:rFonts w:ascii="Times New Roman" w:hAnsi="Times New Roman"/>
                <w:color w:val="000000" w:themeColor="text1"/>
                <w:sz w:val="16"/>
                <w:szCs w:val="16"/>
                <w:highlight w:val="yellow"/>
              </w:rPr>
              <w:t xml:space="preserve"> </w:t>
            </w:r>
            <w:r w:rsidR="00A81676" w:rsidRPr="007D564F">
              <w:rPr>
                <w:rFonts w:ascii="Times New Roman" w:hAnsi="Times New Roman"/>
                <w:color w:val="000000" w:themeColor="text1"/>
                <w:sz w:val="16"/>
                <w:szCs w:val="16"/>
                <w:highlight w:val="yellow"/>
              </w:rPr>
              <w:t>channel bandwidth</w:t>
            </w:r>
          </w:p>
        </w:tc>
        <w:tc>
          <w:tcPr>
            <w:tcW w:w="867" w:type="dxa"/>
            <w:tcBorders>
              <w:top w:val="single" w:sz="4" w:space="0" w:color="auto"/>
              <w:left w:val="single" w:sz="4" w:space="0" w:color="auto"/>
              <w:bottom w:val="single" w:sz="4" w:space="0" w:color="auto"/>
              <w:right w:val="single" w:sz="4" w:space="0" w:color="auto"/>
            </w:tcBorders>
            <w:hideMark/>
          </w:tcPr>
          <w:p w14:paraId="1D1C3F37"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24-1a</w:t>
            </w:r>
          </w:p>
        </w:tc>
        <w:tc>
          <w:tcPr>
            <w:tcW w:w="861" w:type="dxa"/>
            <w:tcBorders>
              <w:top w:val="single" w:sz="4" w:space="0" w:color="auto"/>
              <w:left w:val="single" w:sz="4" w:space="0" w:color="auto"/>
              <w:bottom w:val="single" w:sz="4" w:space="0" w:color="auto"/>
              <w:right w:val="single" w:sz="4" w:space="0" w:color="auto"/>
            </w:tcBorders>
          </w:tcPr>
          <w:p w14:paraId="5FB1D594"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tcPr>
          <w:p w14:paraId="445B7C3C"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A UE that supports FR2-2 must indicate this FG is supported when required by regulation</w:t>
            </w:r>
          </w:p>
        </w:tc>
        <w:tc>
          <w:tcPr>
            <w:tcW w:w="1147" w:type="dxa"/>
            <w:tcBorders>
              <w:top w:val="single" w:sz="4" w:space="0" w:color="auto"/>
              <w:left w:val="single" w:sz="4" w:space="0" w:color="auto"/>
              <w:bottom w:val="single" w:sz="4" w:space="0" w:color="auto"/>
              <w:right w:val="single" w:sz="4" w:space="0" w:color="auto"/>
            </w:tcBorders>
          </w:tcPr>
          <w:p w14:paraId="04B9F21A"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r w:rsidR="00E05022" w:rsidRPr="0032542F" w14:paraId="0CA795E2" w14:textId="77777777" w:rsidTr="00E05022">
        <w:trPr>
          <w:trHeight w:val="20"/>
        </w:trPr>
        <w:tc>
          <w:tcPr>
            <w:tcW w:w="625" w:type="dxa"/>
            <w:tcBorders>
              <w:top w:val="single" w:sz="4" w:space="0" w:color="auto"/>
              <w:left w:val="single" w:sz="4" w:space="0" w:color="auto"/>
              <w:bottom w:val="single" w:sz="4" w:space="0" w:color="auto"/>
              <w:right w:val="single" w:sz="4" w:space="0" w:color="auto"/>
            </w:tcBorders>
            <w:hideMark/>
          </w:tcPr>
          <w:p w14:paraId="718A73C0"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24-7</w:t>
            </w:r>
          </w:p>
        </w:tc>
        <w:tc>
          <w:tcPr>
            <w:tcW w:w="1080" w:type="dxa"/>
            <w:tcBorders>
              <w:top w:val="single" w:sz="4" w:space="0" w:color="auto"/>
              <w:left w:val="single" w:sz="4" w:space="0" w:color="auto"/>
              <w:bottom w:val="single" w:sz="4" w:space="0" w:color="auto"/>
              <w:right w:val="single" w:sz="4" w:space="0" w:color="auto"/>
            </w:tcBorders>
            <w:hideMark/>
          </w:tcPr>
          <w:p w14:paraId="67877D11"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Type 2 channel access procedure in</w:t>
            </w:r>
            <w:r w:rsidRPr="0032542F" w:rsidDel="00770392">
              <w:rPr>
                <w:rFonts w:ascii="Times New Roman" w:hAnsi="Times New Roman"/>
                <w:color w:val="000000" w:themeColor="text1"/>
                <w:sz w:val="16"/>
                <w:szCs w:val="16"/>
              </w:rPr>
              <w:t xml:space="preserve"> </w:t>
            </w:r>
            <w:r w:rsidRPr="0032542F">
              <w:rPr>
                <w:rFonts w:ascii="Times New Roman" w:hAnsi="Times New Roman"/>
                <w:color w:val="000000" w:themeColor="text1"/>
                <w:sz w:val="16"/>
                <w:szCs w:val="16"/>
              </w:rPr>
              <w:t>uplink for FR2-2 with shared spectrum channel access</w:t>
            </w:r>
          </w:p>
        </w:tc>
        <w:tc>
          <w:tcPr>
            <w:tcW w:w="3644" w:type="dxa"/>
            <w:tcBorders>
              <w:top w:val="single" w:sz="4" w:space="0" w:color="auto"/>
              <w:left w:val="single" w:sz="4" w:space="0" w:color="auto"/>
              <w:bottom w:val="single" w:sz="4" w:space="0" w:color="auto"/>
              <w:right w:val="single" w:sz="4" w:space="0" w:color="auto"/>
            </w:tcBorders>
          </w:tcPr>
          <w:p w14:paraId="53D5D9CE"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1. Support Type 2 channel access procedure</w:t>
            </w:r>
          </w:p>
          <w:p w14:paraId="4E118B80" w14:textId="2AAC7D98" w:rsidR="00E05022" w:rsidRPr="0032542F" w:rsidRDefault="007D564F" w:rsidP="00FA0BA8">
            <w:pPr>
              <w:pStyle w:val="TAL"/>
              <w:rPr>
                <w:rFonts w:ascii="Times New Roman" w:hAnsi="Times New Roman"/>
                <w:color w:val="000000" w:themeColor="text1"/>
                <w:sz w:val="16"/>
                <w:szCs w:val="16"/>
              </w:rPr>
            </w:pPr>
            <w:r w:rsidRPr="007D564F">
              <w:rPr>
                <w:rFonts w:ascii="Times New Roman" w:hAnsi="Times New Roman"/>
                <w:strike/>
                <w:color w:val="000000" w:themeColor="text1"/>
                <w:sz w:val="16"/>
                <w:szCs w:val="16"/>
                <w:highlight w:val="yellow"/>
              </w:rPr>
              <w:t>[</w:t>
            </w:r>
            <w:r w:rsidRPr="0032542F">
              <w:rPr>
                <w:rFonts w:ascii="Times New Roman" w:hAnsi="Times New Roman"/>
                <w:color w:val="000000" w:themeColor="text1"/>
                <w:sz w:val="16"/>
                <w:szCs w:val="16"/>
                <w:highlight w:val="yellow"/>
              </w:rPr>
              <w:t xml:space="preserve">2. </w:t>
            </w:r>
            <w:r w:rsidRPr="007D564F">
              <w:rPr>
                <w:rFonts w:ascii="Times New Roman" w:hAnsi="Times New Roman"/>
                <w:color w:val="000000" w:themeColor="text1"/>
                <w:sz w:val="16"/>
                <w:szCs w:val="16"/>
                <w:highlight w:val="yellow"/>
              </w:rPr>
              <w:t xml:space="preserve">Support LBT performed per </w:t>
            </w:r>
            <w:r w:rsidRPr="007D564F">
              <w:rPr>
                <w:rFonts w:ascii="Times New Roman" w:hAnsi="Times New Roman"/>
                <w:strike/>
                <w:color w:val="000000" w:themeColor="text1"/>
                <w:sz w:val="16"/>
                <w:szCs w:val="16"/>
                <w:highlight w:val="yellow"/>
              </w:rPr>
              <w:t>carrier/BWP bandwidth]</w:t>
            </w:r>
            <w:r w:rsidRPr="007D564F">
              <w:rPr>
                <w:rFonts w:ascii="Times New Roman" w:hAnsi="Times New Roman"/>
                <w:color w:val="000000" w:themeColor="text1"/>
                <w:sz w:val="16"/>
                <w:szCs w:val="16"/>
                <w:highlight w:val="yellow"/>
              </w:rPr>
              <w:t xml:space="preserve"> channel bandwidth</w:t>
            </w:r>
          </w:p>
        </w:tc>
        <w:tc>
          <w:tcPr>
            <w:tcW w:w="867" w:type="dxa"/>
            <w:tcBorders>
              <w:top w:val="single" w:sz="4" w:space="0" w:color="auto"/>
              <w:left w:val="single" w:sz="4" w:space="0" w:color="auto"/>
              <w:bottom w:val="single" w:sz="4" w:space="0" w:color="auto"/>
              <w:right w:val="single" w:sz="4" w:space="0" w:color="auto"/>
            </w:tcBorders>
            <w:hideMark/>
          </w:tcPr>
          <w:p w14:paraId="12219B46"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24-1a, 24-6</w:t>
            </w:r>
          </w:p>
        </w:tc>
        <w:tc>
          <w:tcPr>
            <w:tcW w:w="861" w:type="dxa"/>
            <w:tcBorders>
              <w:top w:val="single" w:sz="4" w:space="0" w:color="auto"/>
              <w:left w:val="single" w:sz="4" w:space="0" w:color="auto"/>
              <w:bottom w:val="single" w:sz="4" w:space="0" w:color="auto"/>
              <w:right w:val="single" w:sz="4" w:space="0" w:color="auto"/>
            </w:tcBorders>
          </w:tcPr>
          <w:p w14:paraId="2E4E83E1"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per band</w:t>
            </w:r>
          </w:p>
        </w:tc>
        <w:tc>
          <w:tcPr>
            <w:tcW w:w="1684" w:type="dxa"/>
            <w:tcBorders>
              <w:top w:val="single" w:sz="4" w:space="0" w:color="auto"/>
              <w:left w:val="single" w:sz="4" w:space="0" w:color="auto"/>
              <w:bottom w:val="single" w:sz="4" w:space="0" w:color="auto"/>
              <w:right w:val="single" w:sz="4" w:space="0" w:color="auto"/>
            </w:tcBorders>
          </w:tcPr>
          <w:p w14:paraId="1526121A"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A UE that supports FR2-2 must indicate this FG is supported when required by regulation</w:t>
            </w:r>
          </w:p>
        </w:tc>
        <w:tc>
          <w:tcPr>
            <w:tcW w:w="1147" w:type="dxa"/>
            <w:tcBorders>
              <w:top w:val="single" w:sz="4" w:space="0" w:color="auto"/>
              <w:left w:val="single" w:sz="4" w:space="0" w:color="auto"/>
              <w:bottom w:val="single" w:sz="4" w:space="0" w:color="auto"/>
              <w:right w:val="single" w:sz="4" w:space="0" w:color="auto"/>
            </w:tcBorders>
          </w:tcPr>
          <w:p w14:paraId="70912E3C" w14:textId="77777777" w:rsidR="00E05022" w:rsidRPr="0032542F" w:rsidRDefault="00E05022" w:rsidP="00FA0BA8">
            <w:pPr>
              <w:pStyle w:val="TAL"/>
              <w:rPr>
                <w:rFonts w:ascii="Times New Roman" w:hAnsi="Times New Roman"/>
                <w:color w:val="000000" w:themeColor="text1"/>
                <w:sz w:val="16"/>
                <w:szCs w:val="16"/>
              </w:rPr>
            </w:pPr>
            <w:r w:rsidRPr="0032542F">
              <w:rPr>
                <w:rFonts w:ascii="Times New Roman" w:hAnsi="Times New Roman"/>
                <w:color w:val="000000" w:themeColor="text1"/>
                <w:sz w:val="16"/>
                <w:szCs w:val="16"/>
              </w:rPr>
              <w:t>Optional with capability signalling</w:t>
            </w:r>
          </w:p>
        </w:tc>
      </w:tr>
    </w:tbl>
    <w:p w14:paraId="5601592B" w14:textId="77777777" w:rsidR="00CB14B0" w:rsidRDefault="00CB14B0" w:rsidP="00B425CB">
      <w:pPr>
        <w:jc w:val="both"/>
      </w:pPr>
    </w:p>
    <w:p w14:paraId="469681A3" w14:textId="669438D0" w:rsidR="00637DED" w:rsidRDefault="00637DED" w:rsidP="00B425CB">
      <w:pPr>
        <w:jc w:val="both"/>
      </w:pPr>
      <w:r w:rsidRPr="00AC0DBE">
        <w:rPr>
          <w:b/>
          <w:bCs/>
        </w:rPr>
        <w:t>Proposal</w:t>
      </w:r>
      <w:r w:rsidR="00AC0DBE">
        <w:rPr>
          <w:b/>
          <w:bCs/>
        </w:rPr>
        <w:t xml:space="preserve"> 3</w:t>
      </w:r>
      <w:r w:rsidRPr="00AC0DBE">
        <w:rPr>
          <w:b/>
          <w:bCs/>
        </w:rPr>
        <w:t xml:space="preserve">: Update the text in 24-6 and 24-7 as indicated </w:t>
      </w:r>
      <w:r w:rsidR="00AC0DBE">
        <w:rPr>
          <w:b/>
          <w:bCs/>
        </w:rPr>
        <w:t>above.</w:t>
      </w:r>
    </w:p>
    <w:p w14:paraId="1BEAACBC" w14:textId="77777777" w:rsidR="00BC6C20" w:rsidRDefault="00BC6C20" w:rsidP="00B425CB">
      <w:pPr>
        <w:jc w:val="both"/>
      </w:pPr>
    </w:p>
    <w:p w14:paraId="1B38E88A" w14:textId="77777777" w:rsidR="008775F1" w:rsidRDefault="008775F1" w:rsidP="00B425CB">
      <w:pPr>
        <w:jc w:val="both"/>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0A6FA4CD"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 xml:space="preserve">issues related to </w:t>
      </w:r>
      <w:r w:rsidR="00B1071A">
        <w:rPr>
          <w:lang w:eastAsia="zh-CN"/>
        </w:rPr>
        <w:t>UE capability signaling for NR extension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proposals:</w:t>
      </w:r>
    </w:p>
    <w:p w14:paraId="7815A2F0" w14:textId="77777777" w:rsidR="00AD20E3" w:rsidRDefault="00AD20E3" w:rsidP="00AD20E3">
      <w:pPr>
        <w:jc w:val="both"/>
      </w:pPr>
      <w:r w:rsidRPr="00F11C1B">
        <w:rPr>
          <w:b/>
        </w:rPr>
        <w:t xml:space="preserve">Proposal </w:t>
      </w:r>
      <w:r w:rsidRPr="00AD20E3">
        <w:rPr>
          <w:b/>
        </w:rPr>
        <w:t>1: FG 24-1b and 24-1c add/keep the note that “A UE that support FG24-2 must indicated this FG is supported”.</w:t>
      </w:r>
    </w:p>
    <w:p w14:paraId="7AD1EEDE" w14:textId="77777777" w:rsidR="00AD20E3" w:rsidRDefault="00AD20E3" w:rsidP="00AD20E3">
      <w:pPr>
        <w:jc w:val="both"/>
      </w:pPr>
      <w:r w:rsidRPr="00AC0DBE">
        <w:rPr>
          <w:b/>
          <w:bCs/>
        </w:rPr>
        <w:lastRenderedPageBreak/>
        <w:t>Proposal</w:t>
      </w:r>
      <w:r>
        <w:rPr>
          <w:b/>
          <w:bCs/>
        </w:rPr>
        <w:t xml:space="preserve"> 2</w:t>
      </w:r>
      <w:r w:rsidRPr="00AC0DBE">
        <w:rPr>
          <w:b/>
          <w:bCs/>
        </w:rPr>
        <w:t xml:space="preserve">: </w:t>
      </w:r>
      <w:r>
        <w:rPr>
          <w:b/>
          <w:bCs/>
        </w:rPr>
        <w:t>Revise component 7 of FG24-4 and FG24-5 after further conclusion is made on CSS PDCCH monitoring in PDCCH enhancement agenda of NR up to 71 GHz WI.</w:t>
      </w:r>
    </w:p>
    <w:p w14:paraId="7EFE4C52" w14:textId="77777777" w:rsidR="00AD20E3" w:rsidRDefault="00AD20E3" w:rsidP="00AD20E3">
      <w:pPr>
        <w:jc w:val="both"/>
      </w:pPr>
      <w:r w:rsidRPr="00AC0DBE">
        <w:rPr>
          <w:b/>
          <w:bCs/>
        </w:rPr>
        <w:t>Proposal</w:t>
      </w:r>
      <w:r>
        <w:rPr>
          <w:b/>
          <w:bCs/>
        </w:rPr>
        <w:t xml:space="preserve"> 3</w:t>
      </w:r>
      <w:r w:rsidRPr="00AC0DBE">
        <w:rPr>
          <w:b/>
          <w:bCs/>
        </w:rPr>
        <w:t xml:space="preserve">: Update the text in 24-6 and 24-7 as indicated </w:t>
      </w:r>
      <w:r>
        <w:rPr>
          <w:b/>
          <w:bCs/>
        </w:rPr>
        <w:t>above.</w:t>
      </w:r>
    </w:p>
    <w:p w14:paraId="7EAAD59D" w14:textId="77777777" w:rsidR="00AD20E3" w:rsidRPr="00313F56" w:rsidRDefault="00AD20E3" w:rsidP="006B6B58">
      <w:pPr>
        <w:jc w:val="both"/>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6F30143F" w14:textId="2D3AFE96" w:rsidR="009D5654" w:rsidRDefault="0030241B" w:rsidP="007036CE">
      <w:pPr>
        <w:widowControl w:val="0"/>
        <w:numPr>
          <w:ilvl w:val="0"/>
          <w:numId w:val="2"/>
        </w:numPr>
        <w:overflowPunct/>
        <w:autoSpaceDE/>
        <w:adjustRightInd/>
        <w:spacing w:after="120"/>
        <w:jc w:val="both"/>
        <w:textAlignment w:val="auto"/>
        <w:rPr>
          <w:lang w:eastAsia="zh-CN"/>
        </w:rPr>
      </w:pPr>
      <w:r w:rsidRPr="0030241B">
        <w:rPr>
          <w:lang w:eastAsia="zh-CN"/>
        </w:rPr>
        <w:t>R1-2202929</w:t>
      </w:r>
      <w:r w:rsidR="000E11BB">
        <w:rPr>
          <w:lang w:eastAsia="zh-CN"/>
        </w:rPr>
        <w:t>, “</w:t>
      </w:r>
      <w:r w:rsidR="00221845" w:rsidRPr="00221845">
        <w:rPr>
          <w:rFonts w:hint="eastAsia"/>
          <w:lang w:eastAsia="zh-CN"/>
        </w:rPr>
        <w:t>Updated RAN1 UE features list for Rel-17 NR after RAN1 #108-e</w:t>
      </w:r>
      <w:r w:rsidR="00221845">
        <w:rPr>
          <w:lang w:eastAsia="zh-CN"/>
        </w:rPr>
        <w:t xml:space="preserve"> </w:t>
      </w:r>
      <w:r w:rsidR="00221845" w:rsidRPr="00221845">
        <w:rPr>
          <w:rFonts w:hint="eastAsia"/>
          <w:lang w:eastAsia="zh-CN"/>
        </w:rPr>
        <w:t>including remaining RAN1 issues</w:t>
      </w:r>
      <w:r w:rsidR="000E11BB">
        <w:rPr>
          <w:lang w:eastAsia="zh-CN"/>
        </w:rPr>
        <w:t xml:space="preserve">” </w:t>
      </w:r>
      <w:r w:rsidR="00911E88" w:rsidRPr="00911E88">
        <w:rPr>
          <w:lang w:eastAsia="zh-CN"/>
        </w:rPr>
        <w:t>Moderators (AT&amp;T, NTT DOCOMO, INC.)</w:t>
      </w:r>
    </w:p>
    <w:sectPr w:rsidR="009D5654"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02C7C" w14:textId="77777777" w:rsidR="00CD473A" w:rsidRDefault="00CD473A">
      <w:r>
        <w:separator/>
      </w:r>
    </w:p>
  </w:endnote>
  <w:endnote w:type="continuationSeparator" w:id="0">
    <w:p w14:paraId="2BFFE60D" w14:textId="77777777" w:rsidR="00CD473A" w:rsidRDefault="00CD473A">
      <w:r>
        <w:continuationSeparator/>
      </w:r>
    </w:p>
  </w:endnote>
  <w:endnote w:type="continuationNotice" w:id="1">
    <w:p w14:paraId="2F79720E" w14:textId="77777777" w:rsidR="00CD473A" w:rsidRDefault="00CD4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4803E9" w:rsidRDefault="004803E9" w:rsidP="00F837DD">
    <w:pPr>
      <w:framePr w:wrap="around" w:vAnchor="text" w:hAnchor="margin" w:xAlign="right" w:y="1"/>
    </w:pPr>
    <w:r>
      <w:fldChar w:fldCharType="begin"/>
    </w:r>
    <w:r>
      <w:instrText xml:space="preserve">PAGE  </w:instrText>
    </w:r>
    <w:r>
      <w:fldChar w:fldCharType="end"/>
    </w:r>
  </w:p>
  <w:p w14:paraId="1173FA52" w14:textId="77777777" w:rsidR="004803E9" w:rsidRDefault="004803E9"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4803E9" w:rsidRDefault="004803E9"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E4CEE" w14:textId="77777777" w:rsidR="00794333" w:rsidRDefault="00794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6406" w14:textId="77777777" w:rsidR="00CD473A" w:rsidRDefault="00CD473A">
      <w:r>
        <w:separator/>
      </w:r>
    </w:p>
  </w:footnote>
  <w:footnote w:type="continuationSeparator" w:id="0">
    <w:p w14:paraId="2B06F284" w14:textId="77777777" w:rsidR="00CD473A" w:rsidRDefault="00CD473A">
      <w:r>
        <w:continuationSeparator/>
      </w:r>
    </w:p>
  </w:footnote>
  <w:footnote w:type="continuationNotice" w:id="1">
    <w:p w14:paraId="4243BC5D" w14:textId="77777777" w:rsidR="00CD473A" w:rsidRDefault="00CD4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4803E9" w:rsidRDefault="004803E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9E2E" w14:textId="77777777" w:rsidR="00794333" w:rsidRDefault="00794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CF09" w14:textId="77777777" w:rsidR="00794333" w:rsidRDefault="00794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2" w15:restartNumberingAfterBreak="0">
    <w:nsid w:val="33CE320E"/>
    <w:multiLevelType w:val="hybridMultilevel"/>
    <w:tmpl w:val="200C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6" w15:restartNumberingAfterBreak="0">
    <w:nsid w:val="54A1732B"/>
    <w:multiLevelType w:val="hybridMultilevel"/>
    <w:tmpl w:val="04AA5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
  </w:num>
  <w:num w:numId="3">
    <w:abstractNumId w:val="5"/>
  </w:num>
  <w:num w:numId="4">
    <w:abstractNumId w:val="3"/>
  </w:num>
  <w:num w:numId="5">
    <w:abstractNumId w:val="6"/>
  </w:num>
  <w:num w:numId="6">
    <w:abstractNumId w:val="2"/>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EDA"/>
    <w:rsid w:val="00000F2A"/>
    <w:rsid w:val="00000F80"/>
    <w:rsid w:val="00001103"/>
    <w:rsid w:val="000011A9"/>
    <w:rsid w:val="000012ED"/>
    <w:rsid w:val="00001344"/>
    <w:rsid w:val="000018BB"/>
    <w:rsid w:val="00001AD4"/>
    <w:rsid w:val="00001F09"/>
    <w:rsid w:val="00001F84"/>
    <w:rsid w:val="00001FC3"/>
    <w:rsid w:val="00002375"/>
    <w:rsid w:val="00002459"/>
    <w:rsid w:val="0000271F"/>
    <w:rsid w:val="00002B0E"/>
    <w:rsid w:val="0000300B"/>
    <w:rsid w:val="00003090"/>
    <w:rsid w:val="00003131"/>
    <w:rsid w:val="00003176"/>
    <w:rsid w:val="0000323F"/>
    <w:rsid w:val="00003443"/>
    <w:rsid w:val="000034C6"/>
    <w:rsid w:val="00003697"/>
    <w:rsid w:val="00003707"/>
    <w:rsid w:val="00003772"/>
    <w:rsid w:val="000037FB"/>
    <w:rsid w:val="00003977"/>
    <w:rsid w:val="00003C11"/>
    <w:rsid w:val="00003D77"/>
    <w:rsid w:val="00003FF1"/>
    <w:rsid w:val="00004406"/>
    <w:rsid w:val="00004863"/>
    <w:rsid w:val="00004885"/>
    <w:rsid w:val="00004890"/>
    <w:rsid w:val="00004AB8"/>
    <w:rsid w:val="00004BD3"/>
    <w:rsid w:val="00004CD0"/>
    <w:rsid w:val="00004CD1"/>
    <w:rsid w:val="00004D56"/>
    <w:rsid w:val="00004D8C"/>
    <w:rsid w:val="00004DCB"/>
    <w:rsid w:val="00004E83"/>
    <w:rsid w:val="000050C5"/>
    <w:rsid w:val="00005146"/>
    <w:rsid w:val="000051F0"/>
    <w:rsid w:val="00005327"/>
    <w:rsid w:val="0000553B"/>
    <w:rsid w:val="0000562B"/>
    <w:rsid w:val="00005895"/>
    <w:rsid w:val="00005A91"/>
    <w:rsid w:val="00005CD7"/>
    <w:rsid w:val="00005EB5"/>
    <w:rsid w:val="0000605B"/>
    <w:rsid w:val="000064BC"/>
    <w:rsid w:val="00006780"/>
    <w:rsid w:val="00006870"/>
    <w:rsid w:val="0000691C"/>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CEE"/>
    <w:rsid w:val="00011F10"/>
    <w:rsid w:val="00012014"/>
    <w:rsid w:val="0001208A"/>
    <w:rsid w:val="0001212C"/>
    <w:rsid w:val="000121BD"/>
    <w:rsid w:val="000123DF"/>
    <w:rsid w:val="000124D1"/>
    <w:rsid w:val="0001264B"/>
    <w:rsid w:val="0001272C"/>
    <w:rsid w:val="0001282B"/>
    <w:rsid w:val="00012856"/>
    <w:rsid w:val="00012A11"/>
    <w:rsid w:val="00012D90"/>
    <w:rsid w:val="0001321B"/>
    <w:rsid w:val="00013251"/>
    <w:rsid w:val="00013587"/>
    <w:rsid w:val="00013602"/>
    <w:rsid w:val="000137EB"/>
    <w:rsid w:val="000137FF"/>
    <w:rsid w:val="00013A6C"/>
    <w:rsid w:val="00013B63"/>
    <w:rsid w:val="00014001"/>
    <w:rsid w:val="000140EF"/>
    <w:rsid w:val="00014150"/>
    <w:rsid w:val="000141F0"/>
    <w:rsid w:val="0001438B"/>
    <w:rsid w:val="000144A1"/>
    <w:rsid w:val="000145DB"/>
    <w:rsid w:val="00014663"/>
    <w:rsid w:val="00014F78"/>
    <w:rsid w:val="00014F81"/>
    <w:rsid w:val="00014FCB"/>
    <w:rsid w:val="00015285"/>
    <w:rsid w:val="00015404"/>
    <w:rsid w:val="00015549"/>
    <w:rsid w:val="000156A9"/>
    <w:rsid w:val="00015768"/>
    <w:rsid w:val="000157C4"/>
    <w:rsid w:val="000157CD"/>
    <w:rsid w:val="00015BCB"/>
    <w:rsid w:val="00015C7B"/>
    <w:rsid w:val="00015DEB"/>
    <w:rsid w:val="00015F43"/>
    <w:rsid w:val="00015F5C"/>
    <w:rsid w:val="000162B2"/>
    <w:rsid w:val="00016616"/>
    <w:rsid w:val="000167AF"/>
    <w:rsid w:val="0001686C"/>
    <w:rsid w:val="00016970"/>
    <w:rsid w:val="00016BCF"/>
    <w:rsid w:val="00016BD7"/>
    <w:rsid w:val="00016DCE"/>
    <w:rsid w:val="00016F62"/>
    <w:rsid w:val="00017000"/>
    <w:rsid w:val="00017171"/>
    <w:rsid w:val="0001729B"/>
    <w:rsid w:val="00017309"/>
    <w:rsid w:val="00017386"/>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A29"/>
    <w:rsid w:val="00020D5E"/>
    <w:rsid w:val="00020D61"/>
    <w:rsid w:val="00020D70"/>
    <w:rsid w:val="00020D84"/>
    <w:rsid w:val="000210CA"/>
    <w:rsid w:val="0002130A"/>
    <w:rsid w:val="000214B0"/>
    <w:rsid w:val="0002165C"/>
    <w:rsid w:val="00021906"/>
    <w:rsid w:val="00021A2F"/>
    <w:rsid w:val="00021AC9"/>
    <w:rsid w:val="00021C67"/>
    <w:rsid w:val="00021D97"/>
    <w:rsid w:val="00021DEC"/>
    <w:rsid w:val="00021E12"/>
    <w:rsid w:val="0002204B"/>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1C"/>
    <w:rsid w:val="00025281"/>
    <w:rsid w:val="00025312"/>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905"/>
    <w:rsid w:val="00026977"/>
    <w:rsid w:val="00026A4C"/>
    <w:rsid w:val="00026AF7"/>
    <w:rsid w:val="00026E9D"/>
    <w:rsid w:val="00026ED3"/>
    <w:rsid w:val="00026EF9"/>
    <w:rsid w:val="0002726B"/>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766"/>
    <w:rsid w:val="00030903"/>
    <w:rsid w:val="000309C0"/>
    <w:rsid w:val="00030B4E"/>
    <w:rsid w:val="00030ED5"/>
    <w:rsid w:val="00030F74"/>
    <w:rsid w:val="00031242"/>
    <w:rsid w:val="0003125B"/>
    <w:rsid w:val="000313CB"/>
    <w:rsid w:val="00031759"/>
    <w:rsid w:val="00031E61"/>
    <w:rsid w:val="00031EA0"/>
    <w:rsid w:val="00031EDD"/>
    <w:rsid w:val="0003204A"/>
    <w:rsid w:val="00032164"/>
    <w:rsid w:val="0003216D"/>
    <w:rsid w:val="00032194"/>
    <w:rsid w:val="000321DC"/>
    <w:rsid w:val="000326D3"/>
    <w:rsid w:val="000327DF"/>
    <w:rsid w:val="000329B0"/>
    <w:rsid w:val="00032A64"/>
    <w:rsid w:val="00032E3E"/>
    <w:rsid w:val="00032F9E"/>
    <w:rsid w:val="00032FB4"/>
    <w:rsid w:val="000331E3"/>
    <w:rsid w:val="0003320C"/>
    <w:rsid w:val="000334D2"/>
    <w:rsid w:val="00033834"/>
    <w:rsid w:val="00033A55"/>
    <w:rsid w:val="00033A5E"/>
    <w:rsid w:val="00033AE8"/>
    <w:rsid w:val="00033C1B"/>
    <w:rsid w:val="00033E5C"/>
    <w:rsid w:val="00034042"/>
    <w:rsid w:val="0003421C"/>
    <w:rsid w:val="000343CD"/>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43"/>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C8F"/>
    <w:rsid w:val="00037DA1"/>
    <w:rsid w:val="00037E98"/>
    <w:rsid w:val="00037F3F"/>
    <w:rsid w:val="0004001D"/>
    <w:rsid w:val="000401C5"/>
    <w:rsid w:val="00040316"/>
    <w:rsid w:val="000404F2"/>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C99"/>
    <w:rsid w:val="00044CD4"/>
    <w:rsid w:val="00044E14"/>
    <w:rsid w:val="00044E26"/>
    <w:rsid w:val="00044FC4"/>
    <w:rsid w:val="00045031"/>
    <w:rsid w:val="000451CF"/>
    <w:rsid w:val="000451E5"/>
    <w:rsid w:val="00045204"/>
    <w:rsid w:val="000453F6"/>
    <w:rsid w:val="0004557F"/>
    <w:rsid w:val="00045A9F"/>
    <w:rsid w:val="00045B10"/>
    <w:rsid w:val="00045FCC"/>
    <w:rsid w:val="000461D9"/>
    <w:rsid w:val="0004660D"/>
    <w:rsid w:val="000468E3"/>
    <w:rsid w:val="00046CD6"/>
    <w:rsid w:val="00046CE4"/>
    <w:rsid w:val="00046D35"/>
    <w:rsid w:val="00046D4A"/>
    <w:rsid w:val="00046F9A"/>
    <w:rsid w:val="0004713D"/>
    <w:rsid w:val="00047183"/>
    <w:rsid w:val="000472F3"/>
    <w:rsid w:val="000475B5"/>
    <w:rsid w:val="000477BB"/>
    <w:rsid w:val="000477EC"/>
    <w:rsid w:val="00047862"/>
    <w:rsid w:val="00047A6F"/>
    <w:rsid w:val="00047A82"/>
    <w:rsid w:val="00047C03"/>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DE0"/>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AA3"/>
    <w:rsid w:val="00053CC9"/>
    <w:rsid w:val="00053FCC"/>
    <w:rsid w:val="000541DC"/>
    <w:rsid w:val="000543AA"/>
    <w:rsid w:val="000543E8"/>
    <w:rsid w:val="0005440B"/>
    <w:rsid w:val="0005456E"/>
    <w:rsid w:val="00054634"/>
    <w:rsid w:val="0005468A"/>
    <w:rsid w:val="0005481F"/>
    <w:rsid w:val="00054ACE"/>
    <w:rsid w:val="00054C27"/>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65A"/>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A"/>
    <w:rsid w:val="0006216C"/>
    <w:rsid w:val="000621A9"/>
    <w:rsid w:val="000625CF"/>
    <w:rsid w:val="0006263A"/>
    <w:rsid w:val="0006291D"/>
    <w:rsid w:val="000629FD"/>
    <w:rsid w:val="00062A91"/>
    <w:rsid w:val="00062DD0"/>
    <w:rsid w:val="00062F95"/>
    <w:rsid w:val="0006300E"/>
    <w:rsid w:val="00063024"/>
    <w:rsid w:val="0006308B"/>
    <w:rsid w:val="00063485"/>
    <w:rsid w:val="00063529"/>
    <w:rsid w:val="000638CD"/>
    <w:rsid w:val="0006399C"/>
    <w:rsid w:val="000639C7"/>
    <w:rsid w:val="00063BEB"/>
    <w:rsid w:val="00063D87"/>
    <w:rsid w:val="00063F57"/>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D64"/>
    <w:rsid w:val="00065E53"/>
    <w:rsid w:val="00065F3F"/>
    <w:rsid w:val="000662B3"/>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7DC"/>
    <w:rsid w:val="00070FC5"/>
    <w:rsid w:val="00070FD0"/>
    <w:rsid w:val="00071034"/>
    <w:rsid w:val="0007118F"/>
    <w:rsid w:val="00071204"/>
    <w:rsid w:val="00071328"/>
    <w:rsid w:val="000713C1"/>
    <w:rsid w:val="000713DE"/>
    <w:rsid w:val="000715CF"/>
    <w:rsid w:val="00071658"/>
    <w:rsid w:val="000716FB"/>
    <w:rsid w:val="000718D9"/>
    <w:rsid w:val="00071C3F"/>
    <w:rsid w:val="00071CE0"/>
    <w:rsid w:val="00071DAD"/>
    <w:rsid w:val="00071E9B"/>
    <w:rsid w:val="00072125"/>
    <w:rsid w:val="00072519"/>
    <w:rsid w:val="00072540"/>
    <w:rsid w:val="000725AD"/>
    <w:rsid w:val="0007272E"/>
    <w:rsid w:val="00072AB4"/>
    <w:rsid w:val="00072C72"/>
    <w:rsid w:val="00072D4E"/>
    <w:rsid w:val="00072E75"/>
    <w:rsid w:val="00072EFA"/>
    <w:rsid w:val="00073097"/>
    <w:rsid w:val="0007364E"/>
    <w:rsid w:val="00073785"/>
    <w:rsid w:val="00073F77"/>
    <w:rsid w:val="00074375"/>
    <w:rsid w:val="000743A0"/>
    <w:rsid w:val="00074475"/>
    <w:rsid w:val="00074B80"/>
    <w:rsid w:val="00074BF5"/>
    <w:rsid w:val="00074C31"/>
    <w:rsid w:val="00074DC9"/>
    <w:rsid w:val="000752CD"/>
    <w:rsid w:val="000755A6"/>
    <w:rsid w:val="00075680"/>
    <w:rsid w:val="000756B3"/>
    <w:rsid w:val="0007590A"/>
    <w:rsid w:val="00075999"/>
    <w:rsid w:val="00075E9B"/>
    <w:rsid w:val="0007615F"/>
    <w:rsid w:val="000763B8"/>
    <w:rsid w:val="00076903"/>
    <w:rsid w:val="0007699D"/>
    <w:rsid w:val="00076C52"/>
    <w:rsid w:val="00076D26"/>
    <w:rsid w:val="00076DAF"/>
    <w:rsid w:val="00076DEE"/>
    <w:rsid w:val="00076FD2"/>
    <w:rsid w:val="000773E2"/>
    <w:rsid w:val="000774C1"/>
    <w:rsid w:val="00077579"/>
    <w:rsid w:val="00077EBA"/>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3205"/>
    <w:rsid w:val="00083322"/>
    <w:rsid w:val="0008336F"/>
    <w:rsid w:val="00083569"/>
    <w:rsid w:val="00083788"/>
    <w:rsid w:val="00083C04"/>
    <w:rsid w:val="00083C4F"/>
    <w:rsid w:val="00083F2A"/>
    <w:rsid w:val="00083FDD"/>
    <w:rsid w:val="00084255"/>
    <w:rsid w:val="000842E8"/>
    <w:rsid w:val="000844CD"/>
    <w:rsid w:val="00084515"/>
    <w:rsid w:val="000845CA"/>
    <w:rsid w:val="00084B07"/>
    <w:rsid w:val="00084CE4"/>
    <w:rsid w:val="00084D2E"/>
    <w:rsid w:val="00084D76"/>
    <w:rsid w:val="000851A1"/>
    <w:rsid w:val="00085239"/>
    <w:rsid w:val="000855FF"/>
    <w:rsid w:val="00085703"/>
    <w:rsid w:val="000857FD"/>
    <w:rsid w:val="00085860"/>
    <w:rsid w:val="00085A20"/>
    <w:rsid w:val="00085C0E"/>
    <w:rsid w:val="00085CFF"/>
    <w:rsid w:val="00085D76"/>
    <w:rsid w:val="00085E75"/>
    <w:rsid w:val="000862BA"/>
    <w:rsid w:val="00086B50"/>
    <w:rsid w:val="00086BC1"/>
    <w:rsid w:val="00086C4D"/>
    <w:rsid w:val="00086CF2"/>
    <w:rsid w:val="00086D50"/>
    <w:rsid w:val="00086DB0"/>
    <w:rsid w:val="00087243"/>
    <w:rsid w:val="0008731C"/>
    <w:rsid w:val="0008760B"/>
    <w:rsid w:val="00087881"/>
    <w:rsid w:val="000878E6"/>
    <w:rsid w:val="0008794B"/>
    <w:rsid w:val="00087BAB"/>
    <w:rsid w:val="00087DBB"/>
    <w:rsid w:val="00087E29"/>
    <w:rsid w:val="00087F5E"/>
    <w:rsid w:val="00087F91"/>
    <w:rsid w:val="00087FB0"/>
    <w:rsid w:val="000903AC"/>
    <w:rsid w:val="0009048D"/>
    <w:rsid w:val="00090555"/>
    <w:rsid w:val="00090573"/>
    <w:rsid w:val="00090586"/>
    <w:rsid w:val="000906E3"/>
    <w:rsid w:val="0009086F"/>
    <w:rsid w:val="000909C8"/>
    <w:rsid w:val="0009105E"/>
    <w:rsid w:val="00091200"/>
    <w:rsid w:val="00091606"/>
    <w:rsid w:val="00091714"/>
    <w:rsid w:val="0009176C"/>
    <w:rsid w:val="0009176E"/>
    <w:rsid w:val="00091C6C"/>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A27"/>
    <w:rsid w:val="00093E3F"/>
    <w:rsid w:val="0009437A"/>
    <w:rsid w:val="00094503"/>
    <w:rsid w:val="000945FC"/>
    <w:rsid w:val="000947B7"/>
    <w:rsid w:val="000949A9"/>
    <w:rsid w:val="00094C2C"/>
    <w:rsid w:val="00094D93"/>
    <w:rsid w:val="00094DDB"/>
    <w:rsid w:val="00095231"/>
    <w:rsid w:val="0009566D"/>
    <w:rsid w:val="00095671"/>
    <w:rsid w:val="00095920"/>
    <w:rsid w:val="00095930"/>
    <w:rsid w:val="000959DA"/>
    <w:rsid w:val="00095B4A"/>
    <w:rsid w:val="00095F53"/>
    <w:rsid w:val="00095FCE"/>
    <w:rsid w:val="0009612D"/>
    <w:rsid w:val="0009653B"/>
    <w:rsid w:val="00096702"/>
    <w:rsid w:val="0009680E"/>
    <w:rsid w:val="000968D8"/>
    <w:rsid w:val="00096D1F"/>
    <w:rsid w:val="00096ED5"/>
    <w:rsid w:val="00096F12"/>
    <w:rsid w:val="0009709B"/>
    <w:rsid w:val="000972DF"/>
    <w:rsid w:val="00097620"/>
    <w:rsid w:val="00097939"/>
    <w:rsid w:val="000979DA"/>
    <w:rsid w:val="000979F0"/>
    <w:rsid w:val="00097AE8"/>
    <w:rsid w:val="00097BFB"/>
    <w:rsid w:val="000A02DC"/>
    <w:rsid w:val="000A0439"/>
    <w:rsid w:val="000A043C"/>
    <w:rsid w:val="000A0702"/>
    <w:rsid w:val="000A070B"/>
    <w:rsid w:val="000A0C9D"/>
    <w:rsid w:val="000A0CA1"/>
    <w:rsid w:val="000A0E0F"/>
    <w:rsid w:val="000A0E99"/>
    <w:rsid w:val="000A0EC0"/>
    <w:rsid w:val="000A131D"/>
    <w:rsid w:val="000A1AD3"/>
    <w:rsid w:val="000A1B41"/>
    <w:rsid w:val="000A1CF2"/>
    <w:rsid w:val="000A1CF3"/>
    <w:rsid w:val="000A1D49"/>
    <w:rsid w:val="000A1F63"/>
    <w:rsid w:val="000A1FB8"/>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A7"/>
    <w:rsid w:val="000A39C5"/>
    <w:rsid w:val="000A3A3A"/>
    <w:rsid w:val="000A3ACB"/>
    <w:rsid w:val="000A4492"/>
    <w:rsid w:val="000A49DE"/>
    <w:rsid w:val="000A4B74"/>
    <w:rsid w:val="000A4E07"/>
    <w:rsid w:val="000A4E44"/>
    <w:rsid w:val="000A50B8"/>
    <w:rsid w:val="000A5116"/>
    <w:rsid w:val="000A5186"/>
    <w:rsid w:val="000A5204"/>
    <w:rsid w:val="000A52B9"/>
    <w:rsid w:val="000A53BB"/>
    <w:rsid w:val="000A54DF"/>
    <w:rsid w:val="000A54EE"/>
    <w:rsid w:val="000A56ED"/>
    <w:rsid w:val="000A5AE2"/>
    <w:rsid w:val="000A5B0E"/>
    <w:rsid w:val="000A5B87"/>
    <w:rsid w:val="000A5E0A"/>
    <w:rsid w:val="000A5E3D"/>
    <w:rsid w:val="000A5ED8"/>
    <w:rsid w:val="000A60FC"/>
    <w:rsid w:val="000A6199"/>
    <w:rsid w:val="000A61CB"/>
    <w:rsid w:val="000A642C"/>
    <w:rsid w:val="000A64B8"/>
    <w:rsid w:val="000A6788"/>
    <w:rsid w:val="000A67DE"/>
    <w:rsid w:val="000A6AC6"/>
    <w:rsid w:val="000A6AD7"/>
    <w:rsid w:val="000A6CFE"/>
    <w:rsid w:val="000A6D27"/>
    <w:rsid w:val="000A739F"/>
    <w:rsid w:val="000A75CE"/>
    <w:rsid w:val="000A764A"/>
    <w:rsid w:val="000A7786"/>
    <w:rsid w:val="000A785F"/>
    <w:rsid w:val="000A786C"/>
    <w:rsid w:val="000A7C60"/>
    <w:rsid w:val="000A7C88"/>
    <w:rsid w:val="000A7E17"/>
    <w:rsid w:val="000A7E71"/>
    <w:rsid w:val="000A7ECA"/>
    <w:rsid w:val="000A7F09"/>
    <w:rsid w:val="000B00EA"/>
    <w:rsid w:val="000B0182"/>
    <w:rsid w:val="000B0292"/>
    <w:rsid w:val="000B02C2"/>
    <w:rsid w:val="000B0424"/>
    <w:rsid w:val="000B058C"/>
    <w:rsid w:val="000B065E"/>
    <w:rsid w:val="000B081C"/>
    <w:rsid w:val="000B081E"/>
    <w:rsid w:val="000B089D"/>
    <w:rsid w:val="000B0D2F"/>
    <w:rsid w:val="000B0DB5"/>
    <w:rsid w:val="000B1061"/>
    <w:rsid w:val="000B10AB"/>
    <w:rsid w:val="000B1383"/>
    <w:rsid w:val="000B1429"/>
    <w:rsid w:val="000B1491"/>
    <w:rsid w:val="000B14C3"/>
    <w:rsid w:val="000B16A2"/>
    <w:rsid w:val="000B17A1"/>
    <w:rsid w:val="000B1A5E"/>
    <w:rsid w:val="000B1CD3"/>
    <w:rsid w:val="000B1F81"/>
    <w:rsid w:val="000B1FF7"/>
    <w:rsid w:val="000B21AB"/>
    <w:rsid w:val="000B256B"/>
    <w:rsid w:val="000B25DE"/>
    <w:rsid w:val="000B2883"/>
    <w:rsid w:val="000B2897"/>
    <w:rsid w:val="000B2B2B"/>
    <w:rsid w:val="000B2E38"/>
    <w:rsid w:val="000B3237"/>
    <w:rsid w:val="000B32CA"/>
    <w:rsid w:val="000B32D4"/>
    <w:rsid w:val="000B3489"/>
    <w:rsid w:val="000B36FF"/>
    <w:rsid w:val="000B38DA"/>
    <w:rsid w:val="000B3AF8"/>
    <w:rsid w:val="000B3D0B"/>
    <w:rsid w:val="000B3D53"/>
    <w:rsid w:val="000B3F37"/>
    <w:rsid w:val="000B40B9"/>
    <w:rsid w:val="000B40CA"/>
    <w:rsid w:val="000B422A"/>
    <w:rsid w:val="000B4445"/>
    <w:rsid w:val="000B45EE"/>
    <w:rsid w:val="000B479A"/>
    <w:rsid w:val="000B4851"/>
    <w:rsid w:val="000B491F"/>
    <w:rsid w:val="000B49D7"/>
    <w:rsid w:val="000B4B13"/>
    <w:rsid w:val="000B4D97"/>
    <w:rsid w:val="000B4E43"/>
    <w:rsid w:val="000B520D"/>
    <w:rsid w:val="000B53AF"/>
    <w:rsid w:val="000B546F"/>
    <w:rsid w:val="000B5EAC"/>
    <w:rsid w:val="000B6068"/>
    <w:rsid w:val="000B60B9"/>
    <w:rsid w:val="000B6370"/>
    <w:rsid w:val="000B65B6"/>
    <w:rsid w:val="000B65BE"/>
    <w:rsid w:val="000B68A5"/>
    <w:rsid w:val="000B6A44"/>
    <w:rsid w:val="000B6BDF"/>
    <w:rsid w:val="000B6C26"/>
    <w:rsid w:val="000B7190"/>
    <w:rsid w:val="000B71B6"/>
    <w:rsid w:val="000B7387"/>
    <w:rsid w:val="000B74AE"/>
    <w:rsid w:val="000B75A8"/>
    <w:rsid w:val="000B76BB"/>
    <w:rsid w:val="000B78AF"/>
    <w:rsid w:val="000B7D5E"/>
    <w:rsid w:val="000B7E5C"/>
    <w:rsid w:val="000C0680"/>
    <w:rsid w:val="000C0882"/>
    <w:rsid w:val="000C09A5"/>
    <w:rsid w:val="000C09BD"/>
    <w:rsid w:val="000C09F9"/>
    <w:rsid w:val="000C0B9A"/>
    <w:rsid w:val="000C0E39"/>
    <w:rsid w:val="000C1230"/>
    <w:rsid w:val="000C133A"/>
    <w:rsid w:val="000C134E"/>
    <w:rsid w:val="000C13D0"/>
    <w:rsid w:val="000C164B"/>
    <w:rsid w:val="000C1B80"/>
    <w:rsid w:val="000C1BE4"/>
    <w:rsid w:val="000C1D63"/>
    <w:rsid w:val="000C1DBD"/>
    <w:rsid w:val="000C1F69"/>
    <w:rsid w:val="000C243B"/>
    <w:rsid w:val="000C2483"/>
    <w:rsid w:val="000C261A"/>
    <w:rsid w:val="000C2A34"/>
    <w:rsid w:val="000C2A62"/>
    <w:rsid w:val="000C2A8D"/>
    <w:rsid w:val="000C2AB0"/>
    <w:rsid w:val="000C2C53"/>
    <w:rsid w:val="000C2D31"/>
    <w:rsid w:val="000C2DE1"/>
    <w:rsid w:val="000C2E32"/>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1B6"/>
    <w:rsid w:val="000C6672"/>
    <w:rsid w:val="000C66CD"/>
    <w:rsid w:val="000C673C"/>
    <w:rsid w:val="000C69F8"/>
    <w:rsid w:val="000C6CFD"/>
    <w:rsid w:val="000C6E6A"/>
    <w:rsid w:val="000C708E"/>
    <w:rsid w:val="000C70C9"/>
    <w:rsid w:val="000C70CE"/>
    <w:rsid w:val="000C71D9"/>
    <w:rsid w:val="000C7301"/>
    <w:rsid w:val="000C73A3"/>
    <w:rsid w:val="000C75E8"/>
    <w:rsid w:val="000C7A2A"/>
    <w:rsid w:val="000C7A84"/>
    <w:rsid w:val="000C7C3E"/>
    <w:rsid w:val="000C7F3D"/>
    <w:rsid w:val="000D037E"/>
    <w:rsid w:val="000D0400"/>
    <w:rsid w:val="000D04AC"/>
    <w:rsid w:val="000D0503"/>
    <w:rsid w:val="000D0563"/>
    <w:rsid w:val="000D0735"/>
    <w:rsid w:val="000D079A"/>
    <w:rsid w:val="000D0923"/>
    <w:rsid w:val="000D09D2"/>
    <w:rsid w:val="000D0A0F"/>
    <w:rsid w:val="000D0AB8"/>
    <w:rsid w:val="000D0BCC"/>
    <w:rsid w:val="000D0E4F"/>
    <w:rsid w:val="000D0E8A"/>
    <w:rsid w:val="000D0F44"/>
    <w:rsid w:val="000D0F4A"/>
    <w:rsid w:val="000D0F58"/>
    <w:rsid w:val="000D0F9A"/>
    <w:rsid w:val="000D102C"/>
    <w:rsid w:val="000D1129"/>
    <w:rsid w:val="000D117E"/>
    <w:rsid w:val="000D11D7"/>
    <w:rsid w:val="000D148D"/>
    <w:rsid w:val="000D14EB"/>
    <w:rsid w:val="000D1610"/>
    <w:rsid w:val="000D1634"/>
    <w:rsid w:val="000D1737"/>
    <w:rsid w:val="000D174E"/>
    <w:rsid w:val="000D17D3"/>
    <w:rsid w:val="000D17FE"/>
    <w:rsid w:val="000D192B"/>
    <w:rsid w:val="000D1E5D"/>
    <w:rsid w:val="000D206C"/>
    <w:rsid w:val="000D228D"/>
    <w:rsid w:val="000D23C1"/>
    <w:rsid w:val="000D24AD"/>
    <w:rsid w:val="000D25CB"/>
    <w:rsid w:val="000D2641"/>
    <w:rsid w:val="000D28CC"/>
    <w:rsid w:val="000D2AE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D6C"/>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5EA"/>
    <w:rsid w:val="000D566E"/>
    <w:rsid w:val="000D5711"/>
    <w:rsid w:val="000D5718"/>
    <w:rsid w:val="000D58FA"/>
    <w:rsid w:val="000D59D6"/>
    <w:rsid w:val="000D5AB0"/>
    <w:rsid w:val="000D5AD1"/>
    <w:rsid w:val="000D5C0C"/>
    <w:rsid w:val="000D5D6A"/>
    <w:rsid w:val="000D5E4D"/>
    <w:rsid w:val="000D600E"/>
    <w:rsid w:val="000D612C"/>
    <w:rsid w:val="000D62FD"/>
    <w:rsid w:val="000D6304"/>
    <w:rsid w:val="000D6377"/>
    <w:rsid w:val="000D6434"/>
    <w:rsid w:val="000D6561"/>
    <w:rsid w:val="000D65F2"/>
    <w:rsid w:val="000D6620"/>
    <w:rsid w:val="000D66D2"/>
    <w:rsid w:val="000D6730"/>
    <w:rsid w:val="000D697E"/>
    <w:rsid w:val="000D6B2E"/>
    <w:rsid w:val="000D6B4D"/>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1BB"/>
    <w:rsid w:val="000E123F"/>
    <w:rsid w:val="000E14B9"/>
    <w:rsid w:val="000E168A"/>
    <w:rsid w:val="000E1822"/>
    <w:rsid w:val="000E182B"/>
    <w:rsid w:val="000E1848"/>
    <w:rsid w:val="000E1B16"/>
    <w:rsid w:val="000E1D19"/>
    <w:rsid w:val="000E1DB0"/>
    <w:rsid w:val="000E1E8E"/>
    <w:rsid w:val="000E20CF"/>
    <w:rsid w:val="000E2504"/>
    <w:rsid w:val="000E25F1"/>
    <w:rsid w:val="000E261A"/>
    <w:rsid w:val="000E2720"/>
    <w:rsid w:val="000E279B"/>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BF7"/>
    <w:rsid w:val="000E4C9B"/>
    <w:rsid w:val="000E4D01"/>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225"/>
    <w:rsid w:val="000E7535"/>
    <w:rsid w:val="000E75BB"/>
    <w:rsid w:val="000E780E"/>
    <w:rsid w:val="000E783F"/>
    <w:rsid w:val="000E788F"/>
    <w:rsid w:val="000E793C"/>
    <w:rsid w:val="000E7C7A"/>
    <w:rsid w:val="000E7D6B"/>
    <w:rsid w:val="000E7F51"/>
    <w:rsid w:val="000E7F5B"/>
    <w:rsid w:val="000E7FAC"/>
    <w:rsid w:val="000E7FEE"/>
    <w:rsid w:val="000F00D8"/>
    <w:rsid w:val="000F02B4"/>
    <w:rsid w:val="000F0362"/>
    <w:rsid w:val="000F03E0"/>
    <w:rsid w:val="000F04CE"/>
    <w:rsid w:val="000F050C"/>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53"/>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DD8"/>
    <w:rsid w:val="000F3FFF"/>
    <w:rsid w:val="000F4171"/>
    <w:rsid w:val="000F428E"/>
    <w:rsid w:val="000F42EA"/>
    <w:rsid w:val="000F4721"/>
    <w:rsid w:val="000F47EC"/>
    <w:rsid w:val="000F4832"/>
    <w:rsid w:val="000F49B0"/>
    <w:rsid w:val="000F4CAF"/>
    <w:rsid w:val="000F4D36"/>
    <w:rsid w:val="000F4E08"/>
    <w:rsid w:val="000F4F44"/>
    <w:rsid w:val="000F53CB"/>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AD"/>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1DC"/>
    <w:rsid w:val="00101289"/>
    <w:rsid w:val="00101489"/>
    <w:rsid w:val="00101513"/>
    <w:rsid w:val="001017A8"/>
    <w:rsid w:val="00101963"/>
    <w:rsid w:val="00101A0E"/>
    <w:rsid w:val="00101ACE"/>
    <w:rsid w:val="00101B2F"/>
    <w:rsid w:val="00101BF7"/>
    <w:rsid w:val="00102004"/>
    <w:rsid w:val="00102147"/>
    <w:rsid w:val="0010226F"/>
    <w:rsid w:val="0010233E"/>
    <w:rsid w:val="001023CA"/>
    <w:rsid w:val="00102448"/>
    <w:rsid w:val="00102557"/>
    <w:rsid w:val="00102589"/>
    <w:rsid w:val="00102642"/>
    <w:rsid w:val="00102958"/>
    <w:rsid w:val="00102C02"/>
    <w:rsid w:val="00102C68"/>
    <w:rsid w:val="00102C79"/>
    <w:rsid w:val="00102D2E"/>
    <w:rsid w:val="00103331"/>
    <w:rsid w:val="00103658"/>
    <w:rsid w:val="0010366C"/>
    <w:rsid w:val="00103698"/>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68A"/>
    <w:rsid w:val="001056CD"/>
    <w:rsid w:val="00105748"/>
    <w:rsid w:val="00105820"/>
    <w:rsid w:val="0010586F"/>
    <w:rsid w:val="001058A1"/>
    <w:rsid w:val="0010593E"/>
    <w:rsid w:val="00105A5B"/>
    <w:rsid w:val="00105A99"/>
    <w:rsid w:val="00105CEE"/>
    <w:rsid w:val="00105DE0"/>
    <w:rsid w:val="00105EFA"/>
    <w:rsid w:val="001060F3"/>
    <w:rsid w:val="001063DE"/>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23B"/>
    <w:rsid w:val="00110370"/>
    <w:rsid w:val="00110563"/>
    <w:rsid w:val="0011092A"/>
    <w:rsid w:val="00110B6C"/>
    <w:rsid w:val="00110BB6"/>
    <w:rsid w:val="00110C1F"/>
    <w:rsid w:val="00110E9C"/>
    <w:rsid w:val="00110F68"/>
    <w:rsid w:val="00110FD8"/>
    <w:rsid w:val="001113B5"/>
    <w:rsid w:val="001115C0"/>
    <w:rsid w:val="001115F4"/>
    <w:rsid w:val="001118AA"/>
    <w:rsid w:val="00111AD9"/>
    <w:rsid w:val="00111BE4"/>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6A6"/>
    <w:rsid w:val="0011372B"/>
    <w:rsid w:val="00113B2D"/>
    <w:rsid w:val="00113D8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84C"/>
    <w:rsid w:val="001158DF"/>
    <w:rsid w:val="00115D19"/>
    <w:rsid w:val="00115D1F"/>
    <w:rsid w:val="00115E91"/>
    <w:rsid w:val="00115EE9"/>
    <w:rsid w:val="0011609A"/>
    <w:rsid w:val="001162D3"/>
    <w:rsid w:val="00116B79"/>
    <w:rsid w:val="00116CA6"/>
    <w:rsid w:val="00116E2A"/>
    <w:rsid w:val="001171DF"/>
    <w:rsid w:val="001171EA"/>
    <w:rsid w:val="00117219"/>
    <w:rsid w:val="0011768C"/>
    <w:rsid w:val="00117874"/>
    <w:rsid w:val="00117957"/>
    <w:rsid w:val="00117AA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E4C"/>
    <w:rsid w:val="00121F5D"/>
    <w:rsid w:val="001223B5"/>
    <w:rsid w:val="00122468"/>
    <w:rsid w:val="00122581"/>
    <w:rsid w:val="00122842"/>
    <w:rsid w:val="00122865"/>
    <w:rsid w:val="00122A6C"/>
    <w:rsid w:val="00122CA0"/>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6"/>
    <w:rsid w:val="00125C7B"/>
    <w:rsid w:val="00125CF0"/>
    <w:rsid w:val="00125DAC"/>
    <w:rsid w:val="00125FBA"/>
    <w:rsid w:val="00126238"/>
    <w:rsid w:val="0012654B"/>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D8"/>
    <w:rsid w:val="00130ED2"/>
    <w:rsid w:val="00130F58"/>
    <w:rsid w:val="00130F6C"/>
    <w:rsid w:val="0013109C"/>
    <w:rsid w:val="00131683"/>
    <w:rsid w:val="00131AC6"/>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934"/>
    <w:rsid w:val="00133CE6"/>
    <w:rsid w:val="00133EBD"/>
    <w:rsid w:val="00133FE0"/>
    <w:rsid w:val="00134012"/>
    <w:rsid w:val="001342E4"/>
    <w:rsid w:val="001342E7"/>
    <w:rsid w:val="0013436C"/>
    <w:rsid w:val="00134441"/>
    <w:rsid w:val="0013450F"/>
    <w:rsid w:val="001345D5"/>
    <w:rsid w:val="00134686"/>
    <w:rsid w:val="00134831"/>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7EE"/>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EB6"/>
    <w:rsid w:val="00140118"/>
    <w:rsid w:val="00140608"/>
    <w:rsid w:val="0014073C"/>
    <w:rsid w:val="00140762"/>
    <w:rsid w:val="00140782"/>
    <w:rsid w:val="00140C78"/>
    <w:rsid w:val="00140D00"/>
    <w:rsid w:val="00140E5E"/>
    <w:rsid w:val="001410F1"/>
    <w:rsid w:val="00141164"/>
    <w:rsid w:val="001411F6"/>
    <w:rsid w:val="001411FC"/>
    <w:rsid w:val="001412EB"/>
    <w:rsid w:val="001418C8"/>
    <w:rsid w:val="001418FE"/>
    <w:rsid w:val="00141BB7"/>
    <w:rsid w:val="00141CEE"/>
    <w:rsid w:val="00141E46"/>
    <w:rsid w:val="0014201F"/>
    <w:rsid w:val="0014206B"/>
    <w:rsid w:val="00142093"/>
    <w:rsid w:val="0014226A"/>
    <w:rsid w:val="00142E42"/>
    <w:rsid w:val="001431CE"/>
    <w:rsid w:val="00143397"/>
    <w:rsid w:val="001433C9"/>
    <w:rsid w:val="00143422"/>
    <w:rsid w:val="001435F2"/>
    <w:rsid w:val="0014371C"/>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E0F"/>
    <w:rsid w:val="00145E66"/>
    <w:rsid w:val="00146129"/>
    <w:rsid w:val="0014624C"/>
    <w:rsid w:val="00146298"/>
    <w:rsid w:val="0014652F"/>
    <w:rsid w:val="001469BF"/>
    <w:rsid w:val="00146AE8"/>
    <w:rsid w:val="00146BC8"/>
    <w:rsid w:val="0014706A"/>
    <w:rsid w:val="0014723E"/>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30"/>
    <w:rsid w:val="001514D3"/>
    <w:rsid w:val="00151771"/>
    <w:rsid w:val="00151805"/>
    <w:rsid w:val="001518AA"/>
    <w:rsid w:val="001519B9"/>
    <w:rsid w:val="00151B8E"/>
    <w:rsid w:val="00151D85"/>
    <w:rsid w:val="00152066"/>
    <w:rsid w:val="00152164"/>
    <w:rsid w:val="00152290"/>
    <w:rsid w:val="00152446"/>
    <w:rsid w:val="0015255A"/>
    <w:rsid w:val="00152761"/>
    <w:rsid w:val="0015289B"/>
    <w:rsid w:val="001528A9"/>
    <w:rsid w:val="00152A3B"/>
    <w:rsid w:val="00152D2D"/>
    <w:rsid w:val="00152D62"/>
    <w:rsid w:val="00152DA6"/>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7E6"/>
    <w:rsid w:val="001548BD"/>
    <w:rsid w:val="001549DC"/>
    <w:rsid w:val="00154B50"/>
    <w:rsid w:val="00154BC4"/>
    <w:rsid w:val="00154E4C"/>
    <w:rsid w:val="00154F8C"/>
    <w:rsid w:val="00155219"/>
    <w:rsid w:val="0015542A"/>
    <w:rsid w:val="0015556A"/>
    <w:rsid w:val="00155698"/>
    <w:rsid w:val="00155917"/>
    <w:rsid w:val="00155A10"/>
    <w:rsid w:val="00155E0F"/>
    <w:rsid w:val="00155E1A"/>
    <w:rsid w:val="00155F7A"/>
    <w:rsid w:val="00156260"/>
    <w:rsid w:val="0015650F"/>
    <w:rsid w:val="001565E1"/>
    <w:rsid w:val="0015674F"/>
    <w:rsid w:val="00156A5E"/>
    <w:rsid w:val="00156B74"/>
    <w:rsid w:val="00156DEC"/>
    <w:rsid w:val="00156E38"/>
    <w:rsid w:val="0015725F"/>
    <w:rsid w:val="00157315"/>
    <w:rsid w:val="00157593"/>
    <w:rsid w:val="001579CD"/>
    <w:rsid w:val="00157B33"/>
    <w:rsid w:val="00157D69"/>
    <w:rsid w:val="00157F5F"/>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A02"/>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DB"/>
    <w:rsid w:val="00166098"/>
    <w:rsid w:val="0016634F"/>
    <w:rsid w:val="00166377"/>
    <w:rsid w:val="001669F9"/>
    <w:rsid w:val="00166A70"/>
    <w:rsid w:val="00166ABA"/>
    <w:rsid w:val="00166B5C"/>
    <w:rsid w:val="00166BBD"/>
    <w:rsid w:val="0016700E"/>
    <w:rsid w:val="0016701E"/>
    <w:rsid w:val="00167078"/>
    <w:rsid w:val="0016711A"/>
    <w:rsid w:val="0016747F"/>
    <w:rsid w:val="00167614"/>
    <w:rsid w:val="0016764C"/>
    <w:rsid w:val="00167709"/>
    <w:rsid w:val="0016780B"/>
    <w:rsid w:val="00167BD9"/>
    <w:rsid w:val="00167D4E"/>
    <w:rsid w:val="00167F56"/>
    <w:rsid w:val="00167F72"/>
    <w:rsid w:val="00170397"/>
    <w:rsid w:val="001703F5"/>
    <w:rsid w:val="001706E4"/>
    <w:rsid w:val="0017079B"/>
    <w:rsid w:val="001708D0"/>
    <w:rsid w:val="0017093A"/>
    <w:rsid w:val="00170C49"/>
    <w:rsid w:val="00170D60"/>
    <w:rsid w:val="00170D89"/>
    <w:rsid w:val="001710A4"/>
    <w:rsid w:val="0017110A"/>
    <w:rsid w:val="001716A7"/>
    <w:rsid w:val="00171944"/>
    <w:rsid w:val="00171D7E"/>
    <w:rsid w:val="00171F14"/>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3E83"/>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711"/>
    <w:rsid w:val="00177A0D"/>
    <w:rsid w:val="00177A16"/>
    <w:rsid w:val="00177B28"/>
    <w:rsid w:val="00177B3D"/>
    <w:rsid w:val="00177B64"/>
    <w:rsid w:val="00177D97"/>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1E7"/>
    <w:rsid w:val="0018157E"/>
    <w:rsid w:val="00181716"/>
    <w:rsid w:val="001817BA"/>
    <w:rsid w:val="00181951"/>
    <w:rsid w:val="00181B3A"/>
    <w:rsid w:val="00181EC0"/>
    <w:rsid w:val="001820B2"/>
    <w:rsid w:val="001821E9"/>
    <w:rsid w:val="001823DA"/>
    <w:rsid w:val="001824B2"/>
    <w:rsid w:val="001824B9"/>
    <w:rsid w:val="00182608"/>
    <w:rsid w:val="001827FE"/>
    <w:rsid w:val="00182A19"/>
    <w:rsid w:val="00182A77"/>
    <w:rsid w:val="00182B5E"/>
    <w:rsid w:val="00182C9D"/>
    <w:rsid w:val="00182E75"/>
    <w:rsid w:val="001833E7"/>
    <w:rsid w:val="001836DF"/>
    <w:rsid w:val="00183878"/>
    <w:rsid w:val="00183B93"/>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4E5"/>
    <w:rsid w:val="00185730"/>
    <w:rsid w:val="00185898"/>
    <w:rsid w:val="00185A0F"/>
    <w:rsid w:val="00185E59"/>
    <w:rsid w:val="00185E5B"/>
    <w:rsid w:val="00185F10"/>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79F"/>
    <w:rsid w:val="00187A15"/>
    <w:rsid w:val="00187A4D"/>
    <w:rsid w:val="00187D65"/>
    <w:rsid w:val="001900E9"/>
    <w:rsid w:val="00190205"/>
    <w:rsid w:val="00190307"/>
    <w:rsid w:val="00190519"/>
    <w:rsid w:val="00190705"/>
    <w:rsid w:val="00190927"/>
    <w:rsid w:val="00190BD5"/>
    <w:rsid w:val="00190BE0"/>
    <w:rsid w:val="00190D1A"/>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9C8"/>
    <w:rsid w:val="00192C50"/>
    <w:rsid w:val="00192D98"/>
    <w:rsid w:val="00193020"/>
    <w:rsid w:val="0019307F"/>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7E7"/>
    <w:rsid w:val="00194ACB"/>
    <w:rsid w:val="00194B76"/>
    <w:rsid w:val="00194F6C"/>
    <w:rsid w:val="00195272"/>
    <w:rsid w:val="00195416"/>
    <w:rsid w:val="00195483"/>
    <w:rsid w:val="0019573B"/>
    <w:rsid w:val="0019592C"/>
    <w:rsid w:val="00195AFD"/>
    <w:rsid w:val="00195C13"/>
    <w:rsid w:val="00195E4A"/>
    <w:rsid w:val="00195EF4"/>
    <w:rsid w:val="00195F3B"/>
    <w:rsid w:val="0019603E"/>
    <w:rsid w:val="00196085"/>
    <w:rsid w:val="001965FC"/>
    <w:rsid w:val="0019687B"/>
    <w:rsid w:val="00196980"/>
    <w:rsid w:val="00196A48"/>
    <w:rsid w:val="00196AB3"/>
    <w:rsid w:val="00196ACF"/>
    <w:rsid w:val="00196B90"/>
    <w:rsid w:val="00196C36"/>
    <w:rsid w:val="00196D96"/>
    <w:rsid w:val="00196DC7"/>
    <w:rsid w:val="00196E0C"/>
    <w:rsid w:val="00196E75"/>
    <w:rsid w:val="00196FED"/>
    <w:rsid w:val="00196FF4"/>
    <w:rsid w:val="001970CD"/>
    <w:rsid w:val="0019734F"/>
    <w:rsid w:val="001974E5"/>
    <w:rsid w:val="00197A0B"/>
    <w:rsid w:val="00197EBE"/>
    <w:rsid w:val="001A012C"/>
    <w:rsid w:val="001A0303"/>
    <w:rsid w:val="001A031A"/>
    <w:rsid w:val="001A032E"/>
    <w:rsid w:val="001A03EC"/>
    <w:rsid w:val="001A0421"/>
    <w:rsid w:val="001A0423"/>
    <w:rsid w:val="001A067A"/>
    <w:rsid w:val="001A0807"/>
    <w:rsid w:val="001A0C3F"/>
    <w:rsid w:val="001A0DD8"/>
    <w:rsid w:val="001A0EFE"/>
    <w:rsid w:val="001A1323"/>
    <w:rsid w:val="001A1356"/>
    <w:rsid w:val="001A145C"/>
    <w:rsid w:val="001A1806"/>
    <w:rsid w:val="001A1A4B"/>
    <w:rsid w:val="001A1CFE"/>
    <w:rsid w:val="001A1EDB"/>
    <w:rsid w:val="001A22C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863"/>
    <w:rsid w:val="001A6AFE"/>
    <w:rsid w:val="001A6B2A"/>
    <w:rsid w:val="001A6BBA"/>
    <w:rsid w:val="001A6C9F"/>
    <w:rsid w:val="001A6F38"/>
    <w:rsid w:val="001A6FE7"/>
    <w:rsid w:val="001A704A"/>
    <w:rsid w:val="001A706D"/>
    <w:rsid w:val="001A71EB"/>
    <w:rsid w:val="001A72EE"/>
    <w:rsid w:val="001A73C8"/>
    <w:rsid w:val="001A742B"/>
    <w:rsid w:val="001A7601"/>
    <w:rsid w:val="001A7650"/>
    <w:rsid w:val="001A7717"/>
    <w:rsid w:val="001A77EE"/>
    <w:rsid w:val="001A7912"/>
    <w:rsid w:val="001A7924"/>
    <w:rsid w:val="001A7BF4"/>
    <w:rsid w:val="001A7C23"/>
    <w:rsid w:val="001A7CBD"/>
    <w:rsid w:val="001A7D8B"/>
    <w:rsid w:val="001A7E7D"/>
    <w:rsid w:val="001A7EA4"/>
    <w:rsid w:val="001A7F9D"/>
    <w:rsid w:val="001B00A2"/>
    <w:rsid w:val="001B00B2"/>
    <w:rsid w:val="001B0149"/>
    <w:rsid w:val="001B0163"/>
    <w:rsid w:val="001B0251"/>
    <w:rsid w:val="001B08D8"/>
    <w:rsid w:val="001B0988"/>
    <w:rsid w:val="001B0A15"/>
    <w:rsid w:val="001B0A66"/>
    <w:rsid w:val="001B0ED7"/>
    <w:rsid w:val="001B0F1F"/>
    <w:rsid w:val="001B13BD"/>
    <w:rsid w:val="001B14C9"/>
    <w:rsid w:val="001B1565"/>
    <w:rsid w:val="001B17D9"/>
    <w:rsid w:val="001B185C"/>
    <w:rsid w:val="001B18DE"/>
    <w:rsid w:val="001B195A"/>
    <w:rsid w:val="001B199F"/>
    <w:rsid w:val="001B1F17"/>
    <w:rsid w:val="001B1F29"/>
    <w:rsid w:val="001B206E"/>
    <w:rsid w:val="001B2085"/>
    <w:rsid w:val="001B2318"/>
    <w:rsid w:val="001B25AA"/>
    <w:rsid w:val="001B26EE"/>
    <w:rsid w:val="001B2993"/>
    <w:rsid w:val="001B2A79"/>
    <w:rsid w:val="001B2CF4"/>
    <w:rsid w:val="001B2F10"/>
    <w:rsid w:val="001B2FFF"/>
    <w:rsid w:val="001B3134"/>
    <w:rsid w:val="001B319F"/>
    <w:rsid w:val="001B34D4"/>
    <w:rsid w:val="001B359D"/>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80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C002C"/>
    <w:rsid w:val="001C0085"/>
    <w:rsid w:val="001C0345"/>
    <w:rsid w:val="001C0471"/>
    <w:rsid w:val="001C047F"/>
    <w:rsid w:val="001C04E1"/>
    <w:rsid w:val="001C063F"/>
    <w:rsid w:val="001C0883"/>
    <w:rsid w:val="001C09A8"/>
    <w:rsid w:val="001C1066"/>
    <w:rsid w:val="001C1067"/>
    <w:rsid w:val="001C1366"/>
    <w:rsid w:val="001C15E5"/>
    <w:rsid w:val="001C16A9"/>
    <w:rsid w:val="001C1838"/>
    <w:rsid w:val="001C1A02"/>
    <w:rsid w:val="001C1A14"/>
    <w:rsid w:val="001C1A38"/>
    <w:rsid w:val="001C1BE2"/>
    <w:rsid w:val="001C1E53"/>
    <w:rsid w:val="001C1EA2"/>
    <w:rsid w:val="001C1EE3"/>
    <w:rsid w:val="001C211D"/>
    <w:rsid w:val="001C22D8"/>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18A"/>
    <w:rsid w:val="001C5327"/>
    <w:rsid w:val="001C562E"/>
    <w:rsid w:val="001C5883"/>
    <w:rsid w:val="001C589B"/>
    <w:rsid w:val="001C58A6"/>
    <w:rsid w:val="001C5B04"/>
    <w:rsid w:val="001C5B96"/>
    <w:rsid w:val="001C5EAC"/>
    <w:rsid w:val="001C5F88"/>
    <w:rsid w:val="001C606B"/>
    <w:rsid w:val="001C60AA"/>
    <w:rsid w:val="001C60C4"/>
    <w:rsid w:val="001C619C"/>
    <w:rsid w:val="001C625F"/>
    <w:rsid w:val="001C6349"/>
    <w:rsid w:val="001C63A3"/>
    <w:rsid w:val="001C68E6"/>
    <w:rsid w:val="001C7185"/>
    <w:rsid w:val="001C7269"/>
    <w:rsid w:val="001C73A6"/>
    <w:rsid w:val="001C7642"/>
    <w:rsid w:val="001C76D7"/>
    <w:rsid w:val="001C7995"/>
    <w:rsid w:val="001C7AB6"/>
    <w:rsid w:val="001C7AE8"/>
    <w:rsid w:val="001C7F47"/>
    <w:rsid w:val="001C7FD0"/>
    <w:rsid w:val="001D006C"/>
    <w:rsid w:val="001D0223"/>
    <w:rsid w:val="001D023E"/>
    <w:rsid w:val="001D0335"/>
    <w:rsid w:val="001D0474"/>
    <w:rsid w:val="001D0578"/>
    <w:rsid w:val="001D0593"/>
    <w:rsid w:val="001D05AA"/>
    <w:rsid w:val="001D0950"/>
    <w:rsid w:val="001D0D8F"/>
    <w:rsid w:val="001D1258"/>
    <w:rsid w:val="001D13B0"/>
    <w:rsid w:val="001D1502"/>
    <w:rsid w:val="001D180D"/>
    <w:rsid w:val="001D19F8"/>
    <w:rsid w:val="001D1C34"/>
    <w:rsid w:val="001D1C76"/>
    <w:rsid w:val="001D1CFF"/>
    <w:rsid w:val="001D1F12"/>
    <w:rsid w:val="001D21DA"/>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34C"/>
    <w:rsid w:val="001D3414"/>
    <w:rsid w:val="001D3C68"/>
    <w:rsid w:val="001D3C83"/>
    <w:rsid w:val="001D3FB4"/>
    <w:rsid w:val="001D40F7"/>
    <w:rsid w:val="001D413C"/>
    <w:rsid w:val="001D4315"/>
    <w:rsid w:val="001D43C0"/>
    <w:rsid w:val="001D44D2"/>
    <w:rsid w:val="001D477D"/>
    <w:rsid w:val="001D47F5"/>
    <w:rsid w:val="001D491D"/>
    <w:rsid w:val="001D4969"/>
    <w:rsid w:val="001D4A25"/>
    <w:rsid w:val="001D4A9E"/>
    <w:rsid w:val="001D4AF0"/>
    <w:rsid w:val="001D4DDE"/>
    <w:rsid w:val="001D4F24"/>
    <w:rsid w:val="001D506F"/>
    <w:rsid w:val="001D531A"/>
    <w:rsid w:val="001D57BC"/>
    <w:rsid w:val="001D5A87"/>
    <w:rsid w:val="001D6042"/>
    <w:rsid w:val="001D6162"/>
    <w:rsid w:val="001D61BD"/>
    <w:rsid w:val="001D61CE"/>
    <w:rsid w:val="001D64BC"/>
    <w:rsid w:val="001D6567"/>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36"/>
    <w:rsid w:val="001D7B41"/>
    <w:rsid w:val="001D7B96"/>
    <w:rsid w:val="001D7FE2"/>
    <w:rsid w:val="001E01B9"/>
    <w:rsid w:val="001E0602"/>
    <w:rsid w:val="001E09BA"/>
    <w:rsid w:val="001E09F4"/>
    <w:rsid w:val="001E09F5"/>
    <w:rsid w:val="001E0A73"/>
    <w:rsid w:val="001E111F"/>
    <w:rsid w:val="001E122C"/>
    <w:rsid w:val="001E1284"/>
    <w:rsid w:val="001E13E0"/>
    <w:rsid w:val="001E1524"/>
    <w:rsid w:val="001E16BA"/>
    <w:rsid w:val="001E1756"/>
    <w:rsid w:val="001E1799"/>
    <w:rsid w:val="001E1D3C"/>
    <w:rsid w:val="001E220A"/>
    <w:rsid w:val="001E2213"/>
    <w:rsid w:val="001E251E"/>
    <w:rsid w:val="001E266E"/>
    <w:rsid w:val="001E26EE"/>
    <w:rsid w:val="001E2703"/>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372"/>
    <w:rsid w:val="001E55D9"/>
    <w:rsid w:val="001E5612"/>
    <w:rsid w:val="001E5674"/>
    <w:rsid w:val="001E5A75"/>
    <w:rsid w:val="001E5BB2"/>
    <w:rsid w:val="001E5D1F"/>
    <w:rsid w:val="001E5EA2"/>
    <w:rsid w:val="001E5F10"/>
    <w:rsid w:val="001E62B3"/>
    <w:rsid w:val="001E6395"/>
    <w:rsid w:val="001E6419"/>
    <w:rsid w:val="001E6446"/>
    <w:rsid w:val="001E648D"/>
    <w:rsid w:val="001E64E2"/>
    <w:rsid w:val="001E67DD"/>
    <w:rsid w:val="001E684F"/>
    <w:rsid w:val="001E6929"/>
    <w:rsid w:val="001E6C1B"/>
    <w:rsid w:val="001E6C62"/>
    <w:rsid w:val="001E6DE6"/>
    <w:rsid w:val="001E6F14"/>
    <w:rsid w:val="001E6F1B"/>
    <w:rsid w:val="001E719A"/>
    <w:rsid w:val="001E7260"/>
    <w:rsid w:val="001E72B2"/>
    <w:rsid w:val="001E73D8"/>
    <w:rsid w:val="001E750C"/>
    <w:rsid w:val="001E7A06"/>
    <w:rsid w:val="001E7C10"/>
    <w:rsid w:val="001E7D0E"/>
    <w:rsid w:val="001E7D8E"/>
    <w:rsid w:val="001E7FC7"/>
    <w:rsid w:val="001F020A"/>
    <w:rsid w:val="001F0457"/>
    <w:rsid w:val="001F0466"/>
    <w:rsid w:val="001F0546"/>
    <w:rsid w:val="001F0677"/>
    <w:rsid w:val="001F085E"/>
    <w:rsid w:val="001F0CCE"/>
    <w:rsid w:val="001F0DDF"/>
    <w:rsid w:val="001F0EE4"/>
    <w:rsid w:val="001F0FCD"/>
    <w:rsid w:val="001F0FEE"/>
    <w:rsid w:val="001F14F7"/>
    <w:rsid w:val="001F16FD"/>
    <w:rsid w:val="001F1879"/>
    <w:rsid w:val="001F1B1E"/>
    <w:rsid w:val="001F1DFA"/>
    <w:rsid w:val="001F204D"/>
    <w:rsid w:val="001F20D6"/>
    <w:rsid w:val="001F214B"/>
    <w:rsid w:val="001F21AF"/>
    <w:rsid w:val="001F22A9"/>
    <w:rsid w:val="001F2536"/>
    <w:rsid w:val="001F264A"/>
    <w:rsid w:val="001F26E9"/>
    <w:rsid w:val="001F275A"/>
    <w:rsid w:val="001F284A"/>
    <w:rsid w:val="001F289C"/>
    <w:rsid w:val="001F2C32"/>
    <w:rsid w:val="001F2E08"/>
    <w:rsid w:val="001F31A8"/>
    <w:rsid w:val="001F3507"/>
    <w:rsid w:val="001F3760"/>
    <w:rsid w:val="001F37ED"/>
    <w:rsid w:val="001F3841"/>
    <w:rsid w:val="001F39AB"/>
    <w:rsid w:val="001F3E5E"/>
    <w:rsid w:val="001F406B"/>
    <w:rsid w:val="001F45E8"/>
    <w:rsid w:val="001F4986"/>
    <w:rsid w:val="001F4AE1"/>
    <w:rsid w:val="001F4E57"/>
    <w:rsid w:val="001F5155"/>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8A7"/>
    <w:rsid w:val="001F6965"/>
    <w:rsid w:val="001F6B9C"/>
    <w:rsid w:val="001F6E45"/>
    <w:rsid w:val="001F715C"/>
    <w:rsid w:val="001F7164"/>
    <w:rsid w:val="001F72B8"/>
    <w:rsid w:val="001F7308"/>
    <w:rsid w:val="001F7317"/>
    <w:rsid w:val="001F73C3"/>
    <w:rsid w:val="001F757C"/>
    <w:rsid w:val="001F77B7"/>
    <w:rsid w:val="001F784C"/>
    <w:rsid w:val="001F798D"/>
    <w:rsid w:val="001F7CC0"/>
    <w:rsid w:val="001F7DD6"/>
    <w:rsid w:val="002000F1"/>
    <w:rsid w:val="002000F2"/>
    <w:rsid w:val="002000FC"/>
    <w:rsid w:val="0020037C"/>
    <w:rsid w:val="0020070C"/>
    <w:rsid w:val="00200925"/>
    <w:rsid w:val="00200A86"/>
    <w:rsid w:val="00200A92"/>
    <w:rsid w:val="00200BF9"/>
    <w:rsid w:val="00200C25"/>
    <w:rsid w:val="00201107"/>
    <w:rsid w:val="002011B8"/>
    <w:rsid w:val="00201736"/>
    <w:rsid w:val="00201A87"/>
    <w:rsid w:val="00201C7E"/>
    <w:rsid w:val="00201D7D"/>
    <w:rsid w:val="00201D85"/>
    <w:rsid w:val="00201DC9"/>
    <w:rsid w:val="002020EB"/>
    <w:rsid w:val="00202201"/>
    <w:rsid w:val="0020226C"/>
    <w:rsid w:val="00202294"/>
    <w:rsid w:val="002022F7"/>
    <w:rsid w:val="00202764"/>
    <w:rsid w:val="00202A9E"/>
    <w:rsid w:val="00202D2E"/>
    <w:rsid w:val="00202ED8"/>
    <w:rsid w:val="00202F23"/>
    <w:rsid w:val="00203159"/>
    <w:rsid w:val="002036B4"/>
    <w:rsid w:val="00203902"/>
    <w:rsid w:val="002039A0"/>
    <w:rsid w:val="00203A6E"/>
    <w:rsid w:val="00203C7E"/>
    <w:rsid w:val="00203CED"/>
    <w:rsid w:val="00203CEF"/>
    <w:rsid w:val="00203DBA"/>
    <w:rsid w:val="00203EBF"/>
    <w:rsid w:val="00203F00"/>
    <w:rsid w:val="00203F5C"/>
    <w:rsid w:val="0020407A"/>
    <w:rsid w:val="0020416B"/>
    <w:rsid w:val="0020437D"/>
    <w:rsid w:val="002044F9"/>
    <w:rsid w:val="00204673"/>
    <w:rsid w:val="002047DE"/>
    <w:rsid w:val="00204831"/>
    <w:rsid w:val="00204A5A"/>
    <w:rsid w:val="00204AAD"/>
    <w:rsid w:val="00204BBF"/>
    <w:rsid w:val="00204C12"/>
    <w:rsid w:val="00204CDA"/>
    <w:rsid w:val="00204D92"/>
    <w:rsid w:val="002052B1"/>
    <w:rsid w:val="0020563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74D"/>
    <w:rsid w:val="00206799"/>
    <w:rsid w:val="002068CE"/>
    <w:rsid w:val="002068F0"/>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1A4"/>
    <w:rsid w:val="002102CB"/>
    <w:rsid w:val="002105F8"/>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4E8"/>
    <w:rsid w:val="00213851"/>
    <w:rsid w:val="00213954"/>
    <w:rsid w:val="00213A2D"/>
    <w:rsid w:val="00213C8F"/>
    <w:rsid w:val="00213CB3"/>
    <w:rsid w:val="00213F12"/>
    <w:rsid w:val="00213FB7"/>
    <w:rsid w:val="00214042"/>
    <w:rsid w:val="00214076"/>
    <w:rsid w:val="00214136"/>
    <w:rsid w:val="002144DF"/>
    <w:rsid w:val="00214753"/>
    <w:rsid w:val="002149A7"/>
    <w:rsid w:val="00214C9B"/>
    <w:rsid w:val="00214CCC"/>
    <w:rsid w:val="00214CD2"/>
    <w:rsid w:val="00214E0D"/>
    <w:rsid w:val="0021550D"/>
    <w:rsid w:val="00215575"/>
    <w:rsid w:val="0021570E"/>
    <w:rsid w:val="00215777"/>
    <w:rsid w:val="00215863"/>
    <w:rsid w:val="0021586D"/>
    <w:rsid w:val="00215B63"/>
    <w:rsid w:val="00215CBA"/>
    <w:rsid w:val="00215D97"/>
    <w:rsid w:val="00215FC6"/>
    <w:rsid w:val="002162EA"/>
    <w:rsid w:val="0021659F"/>
    <w:rsid w:val="002165F9"/>
    <w:rsid w:val="00216685"/>
    <w:rsid w:val="0021673F"/>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95B"/>
    <w:rsid w:val="00220A32"/>
    <w:rsid w:val="00220E92"/>
    <w:rsid w:val="00220F81"/>
    <w:rsid w:val="002210B6"/>
    <w:rsid w:val="002211DD"/>
    <w:rsid w:val="0022135D"/>
    <w:rsid w:val="00221623"/>
    <w:rsid w:val="0022175B"/>
    <w:rsid w:val="00221845"/>
    <w:rsid w:val="0022185B"/>
    <w:rsid w:val="0022198D"/>
    <w:rsid w:val="00221B1A"/>
    <w:rsid w:val="00221C02"/>
    <w:rsid w:val="00221D24"/>
    <w:rsid w:val="00221F88"/>
    <w:rsid w:val="002222A4"/>
    <w:rsid w:val="0022231E"/>
    <w:rsid w:val="00222825"/>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9BC"/>
    <w:rsid w:val="00225B7F"/>
    <w:rsid w:val="00225CA2"/>
    <w:rsid w:val="00225FDD"/>
    <w:rsid w:val="002263BC"/>
    <w:rsid w:val="0022657F"/>
    <w:rsid w:val="002265D9"/>
    <w:rsid w:val="002267E2"/>
    <w:rsid w:val="002269A7"/>
    <w:rsid w:val="00226BD3"/>
    <w:rsid w:val="00226EF6"/>
    <w:rsid w:val="00226F21"/>
    <w:rsid w:val="00227061"/>
    <w:rsid w:val="00227358"/>
    <w:rsid w:val="0022735A"/>
    <w:rsid w:val="00227379"/>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2BC"/>
    <w:rsid w:val="00230322"/>
    <w:rsid w:val="002303F8"/>
    <w:rsid w:val="002305EF"/>
    <w:rsid w:val="002306C0"/>
    <w:rsid w:val="00230944"/>
    <w:rsid w:val="00230AD3"/>
    <w:rsid w:val="00230BB1"/>
    <w:rsid w:val="00230CDF"/>
    <w:rsid w:val="00230E92"/>
    <w:rsid w:val="00230F2F"/>
    <w:rsid w:val="0023101D"/>
    <w:rsid w:val="002313D0"/>
    <w:rsid w:val="002313E4"/>
    <w:rsid w:val="002314EE"/>
    <w:rsid w:val="0023159A"/>
    <w:rsid w:val="00231740"/>
    <w:rsid w:val="00231833"/>
    <w:rsid w:val="00231929"/>
    <w:rsid w:val="00231A54"/>
    <w:rsid w:val="00231D67"/>
    <w:rsid w:val="00231F88"/>
    <w:rsid w:val="00232050"/>
    <w:rsid w:val="00232061"/>
    <w:rsid w:val="00232191"/>
    <w:rsid w:val="00232390"/>
    <w:rsid w:val="00232439"/>
    <w:rsid w:val="00232938"/>
    <w:rsid w:val="00232983"/>
    <w:rsid w:val="00232D74"/>
    <w:rsid w:val="00232E9D"/>
    <w:rsid w:val="00232EA4"/>
    <w:rsid w:val="0023305D"/>
    <w:rsid w:val="00233069"/>
    <w:rsid w:val="002331C2"/>
    <w:rsid w:val="0023349A"/>
    <w:rsid w:val="002334DB"/>
    <w:rsid w:val="002335AF"/>
    <w:rsid w:val="002335DF"/>
    <w:rsid w:val="00233842"/>
    <w:rsid w:val="00233880"/>
    <w:rsid w:val="00233895"/>
    <w:rsid w:val="00233B04"/>
    <w:rsid w:val="00233D15"/>
    <w:rsid w:val="00233E28"/>
    <w:rsid w:val="00233E3D"/>
    <w:rsid w:val="00233ECA"/>
    <w:rsid w:val="00233F45"/>
    <w:rsid w:val="00234004"/>
    <w:rsid w:val="00234063"/>
    <w:rsid w:val="00234175"/>
    <w:rsid w:val="002342FE"/>
    <w:rsid w:val="002344C8"/>
    <w:rsid w:val="00234575"/>
    <w:rsid w:val="0023464A"/>
    <w:rsid w:val="002347FC"/>
    <w:rsid w:val="002348E2"/>
    <w:rsid w:val="002349C5"/>
    <w:rsid w:val="00234B44"/>
    <w:rsid w:val="00234C98"/>
    <w:rsid w:val="00234ED8"/>
    <w:rsid w:val="00234F90"/>
    <w:rsid w:val="0023535C"/>
    <w:rsid w:val="002354A3"/>
    <w:rsid w:val="00235534"/>
    <w:rsid w:val="00235581"/>
    <w:rsid w:val="00235698"/>
    <w:rsid w:val="00235724"/>
    <w:rsid w:val="0023580E"/>
    <w:rsid w:val="002358EC"/>
    <w:rsid w:val="002362BC"/>
    <w:rsid w:val="00236678"/>
    <w:rsid w:val="002366E1"/>
    <w:rsid w:val="0023681E"/>
    <w:rsid w:val="0023684C"/>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C7B"/>
    <w:rsid w:val="00241D87"/>
    <w:rsid w:val="00241F1E"/>
    <w:rsid w:val="002421F2"/>
    <w:rsid w:val="002425C5"/>
    <w:rsid w:val="002426FA"/>
    <w:rsid w:val="00242954"/>
    <w:rsid w:val="002429C0"/>
    <w:rsid w:val="00242B2A"/>
    <w:rsid w:val="00242CAE"/>
    <w:rsid w:val="00242E34"/>
    <w:rsid w:val="002430F2"/>
    <w:rsid w:val="002434FB"/>
    <w:rsid w:val="002435A0"/>
    <w:rsid w:val="002436E0"/>
    <w:rsid w:val="00243ACD"/>
    <w:rsid w:val="00243BFC"/>
    <w:rsid w:val="00243C61"/>
    <w:rsid w:val="00243DCC"/>
    <w:rsid w:val="002441EF"/>
    <w:rsid w:val="0024431D"/>
    <w:rsid w:val="002443C2"/>
    <w:rsid w:val="0024444F"/>
    <w:rsid w:val="0024450B"/>
    <w:rsid w:val="00244606"/>
    <w:rsid w:val="0024476B"/>
    <w:rsid w:val="00244924"/>
    <w:rsid w:val="00244A72"/>
    <w:rsid w:val="00244BA7"/>
    <w:rsid w:val="00244FE0"/>
    <w:rsid w:val="00245048"/>
    <w:rsid w:val="00245083"/>
    <w:rsid w:val="0024514B"/>
    <w:rsid w:val="002452FB"/>
    <w:rsid w:val="00245492"/>
    <w:rsid w:val="00245557"/>
    <w:rsid w:val="0024565F"/>
    <w:rsid w:val="00245A41"/>
    <w:rsid w:val="00245A8D"/>
    <w:rsid w:val="00245B70"/>
    <w:rsid w:val="00245BFD"/>
    <w:rsid w:val="00245D7D"/>
    <w:rsid w:val="00245E39"/>
    <w:rsid w:val="00245FBA"/>
    <w:rsid w:val="002460FD"/>
    <w:rsid w:val="0024610C"/>
    <w:rsid w:val="0024616B"/>
    <w:rsid w:val="00246377"/>
    <w:rsid w:val="002463CD"/>
    <w:rsid w:val="0024640A"/>
    <w:rsid w:val="002464E5"/>
    <w:rsid w:val="0024668A"/>
    <w:rsid w:val="002466A0"/>
    <w:rsid w:val="002466E3"/>
    <w:rsid w:val="00246B31"/>
    <w:rsid w:val="00246C52"/>
    <w:rsid w:val="00246EB6"/>
    <w:rsid w:val="002471AB"/>
    <w:rsid w:val="0024775B"/>
    <w:rsid w:val="0024785A"/>
    <w:rsid w:val="00247869"/>
    <w:rsid w:val="00247925"/>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8EB"/>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CB4"/>
    <w:rsid w:val="00254DAF"/>
    <w:rsid w:val="00254F42"/>
    <w:rsid w:val="002554A7"/>
    <w:rsid w:val="002554EF"/>
    <w:rsid w:val="0025585C"/>
    <w:rsid w:val="00255936"/>
    <w:rsid w:val="00255BD7"/>
    <w:rsid w:val="00255C71"/>
    <w:rsid w:val="002562A9"/>
    <w:rsid w:val="002563B9"/>
    <w:rsid w:val="002567E9"/>
    <w:rsid w:val="0025692A"/>
    <w:rsid w:val="00256F02"/>
    <w:rsid w:val="002571C8"/>
    <w:rsid w:val="002572F1"/>
    <w:rsid w:val="00257331"/>
    <w:rsid w:val="00257424"/>
    <w:rsid w:val="00257730"/>
    <w:rsid w:val="00257A62"/>
    <w:rsid w:val="00257A98"/>
    <w:rsid w:val="00257AAC"/>
    <w:rsid w:val="00257B64"/>
    <w:rsid w:val="00260156"/>
    <w:rsid w:val="0026017F"/>
    <w:rsid w:val="0026024F"/>
    <w:rsid w:val="0026029A"/>
    <w:rsid w:val="002606C7"/>
    <w:rsid w:val="0026075E"/>
    <w:rsid w:val="00260A6F"/>
    <w:rsid w:val="00260BBB"/>
    <w:rsid w:val="00260C5F"/>
    <w:rsid w:val="00260C74"/>
    <w:rsid w:val="00260E1C"/>
    <w:rsid w:val="00260FAD"/>
    <w:rsid w:val="002611B5"/>
    <w:rsid w:val="002612A1"/>
    <w:rsid w:val="00261351"/>
    <w:rsid w:val="00261383"/>
    <w:rsid w:val="002619F7"/>
    <w:rsid w:val="002619F8"/>
    <w:rsid w:val="00261D05"/>
    <w:rsid w:val="002620BC"/>
    <w:rsid w:val="0026226B"/>
    <w:rsid w:val="002623AC"/>
    <w:rsid w:val="002623B5"/>
    <w:rsid w:val="002624CA"/>
    <w:rsid w:val="002625C6"/>
    <w:rsid w:val="002626E2"/>
    <w:rsid w:val="002628FC"/>
    <w:rsid w:val="00262979"/>
    <w:rsid w:val="00262A70"/>
    <w:rsid w:val="00262B2E"/>
    <w:rsid w:val="00262CEB"/>
    <w:rsid w:val="00262E69"/>
    <w:rsid w:val="00262F3E"/>
    <w:rsid w:val="00263038"/>
    <w:rsid w:val="0026313D"/>
    <w:rsid w:val="002634A4"/>
    <w:rsid w:val="002637D5"/>
    <w:rsid w:val="002638E1"/>
    <w:rsid w:val="00263A9A"/>
    <w:rsid w:val="00263B02"/>
    <w:rsid w:val="00263B55"/>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5E4"/>
    <w:rsid w:val="00265642"/>
    <w:rsid w:val="0026564A"/>
    <w:rsid w:val="00265701"/>
    <w:rsid w:val="00265717"/>
    <w:rsid w:val="00265938"/>
    <w:rsid w:val="00265AF9"/>
    <w:rsid w:val="00265E3B"/>
    <w:rsid w:val="00265E9A"/>
    <w:rsid w:val="00265F61"/>
    <w:rsid w:val="0026605C"/>
    <w:rsid w:val="002661F4"/>
    <w:rsid w:val="00266210"/>
    <w:rsid w:val="00266253"/>
    <w:rsid w:val="0026628D"/>
    <w:rsid w:val="00266AAC"/>
    <w:rsid w:val="00266C96"/>
    <w:rsid w:val="00266E77"/>
    <w:rsid w:val="0026716C"/>
    <w:rsid w:val="00267243"/>
    <w:rsid w:val="002673F0"/>
    <w:rsid w:val="00267571"/>
    <w:rsid w:val="0026759E"/>
    <w:rsid w:val="00267946"/>
    <w:rsid w:val="00267A1B"/>
    <w:rsid w:val="00267CF3"/>
    <w:rsid w:val="00267DAB"/>
    <w:rsid w:val="00267FCF"/>
    <w:rsid w:val="0027030B"/>
    <w:rsid w:val="002705A5"/>
    <w:rsid w:val="0027083A"/>
    <w:rsid w:val="002708E7"/>
    <w:rsid w:val="00270A64"/>
    <w:rsid w:val="00270A7A"/>
    <w:rsid w:val="00270AA5"/>
    <w:rsid w:val="00270C63"/>
    <w:rsid w:val="00270C68"/>
    <w:rsid w:val="00270C98"/>
    <w:rsid w:val="00270E49"/>
    <w:rsid w:val="00270E57"/>
    <w:rsid w:val="00270F4C"/>
    <w:rsid w:val="002711FF"/>
    <w:rsid w:val="002714AC"/>
    <w:rsid w:val="00271586"/>
    <w:rsid w:val="00271638"/>
    <w:rsid w:val="00271738"/>
    <w:rsid w:val="00271842"/>
    <w:rsid w:val="002718E6"/>
    <w:rsid w:val="0027193C"/>
    <w:rsid w:val="00271B05"/>
    <w:rsid w:val="00271B1E"/>
    <w:rsid w:val="00271CC3"/>
    <w:rsid w:val="00271CE9"/>
    <w:rsid w:val="00271DEE"/>
    <w:rsid w:val="00271EEF"/>
    <w:rsid w:val="002720CA"/>
    <w:rsid w:val="002721E0"/>
    <w:rsid w:val="0027225F"/>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CE"/>
    <w:rsid w:val="00281314"/>
    <w:rsid w:val="0028187E"/>
    <w:rsid w:val="002818DD"/>
    <w:rsid w:val="0028192B"/>
    <w:rsid w:val="0028194C"/>
    <w:rsid w:val="002819F7"/>
    <w:rsid w:val="00281C3F"/>
    <w:rsid w:val="00281DE2"/>
    <w:rsid w:val="00282241"/>
    <w:rsid w:val="0028257D"/>
    <w:rsid w:val="0028257F"/>
    <w:rsid w:val="002825CE"/>
    <w:rsid w:val="0028263F"/>
    <w:rsid w:val="002826D0"/>
    <w:rsid w:val="00282929"/>
    <w:rsid w:val="002829E8"/>
    <w:rsid w:val="00282F73"/>
    <w:rsid w:val="00283181"/>
    <w:rsid w:val="00283388"/>
    <w:rsid w:val="00283424"/>
    <w:rsid w:val="0028344D"/>
    <w:rsid w:val="002835A5"/>
    <w:rsid w:val="002836DC"/>
    <w:rsid w:val="00283977"/>
    <w:rsid w:val="00283D6B"/>
    <w:rsid w:val="00283F70"/>
    <w:rsid w:val="00283F73"/>
    <w:rsid w:val="00284486"/>
    <w:rsid w:val="0028482E"/>
    <w:rsid w:val="002849B7"/>
    <w:rsid w:val="00284AAA"/>
    <w:rsid w:val="00284E1B"/>
    <w:rsid w:val="00284E7F"/>
    <w:rsid w:val="00284F4C"/>
    <w:rsid w:val="0028501B"/>
    <w:rsid w:val="00285020"/>
    <w:rsid w:val="00285324"/>
    <w:rsid w:val="0028543A"/>
    <w:rsid w:val="00285520"/>
    <w:rsid w:val="0028553F"/>
    <w:rsid w:val="00285894"/>
    <w:rsid w:val="0028596F"/>
    <w:rsid w:val="00285A35"/>
    <w:rsid w:val="00285B2E"/>
    <w:rsid w:val="00285DB9"/>
    <w:rsid w:val="00285E28"/>
    <w:rsid w:val="00285E46"/>
    <w:rsid w:val="00285E6A"/>
    <w:rsid w:val="0028612E"/>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4E3"/>
    <w:rsid w:val="0029051F"/>
    <w:rsid w:val="002911B5"/>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9C3"/>
    <w:rsid w:val="00296DAE"/>
    <w:rsid w:val="00296FD8"/>
    <w:rsid w:val="0029743A"/>
    <w:rsid w:val="00297499"/>
    <w:rsid w:val="002974AA"/>
    <w:rsid w:val="00297683"/>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0F"/>
    <w:rsid w:val="002A1697"/>
    <w:rsid w:val="002A1737"/>
    <w:rsid w:val="002A175A"/>
    <w:rsid w:val="002A1829"/>
    <w:rsid w:val="002A1A57"/>
    <w:rsid w:val="002A1DA1"/>
    <w:rsid w:val="002A1E0B"/>
    <w:rsid w:val="002A1FF5"/>
    <w:rsid w:val="002A205B"/>
    <w:rsid w:val="002A20EB"/>
    <w:rsid w:val="002A21F3"/>
    <w:rsid w:val="002A22F3"/>
    <w:rsid w:val="002A2305"/>
    <w:rsid w:val="002A23D0"/>
    <w:rsid w:val="002A23D8"/>
    <w:rsid w:val="002A24AB"/>
    <w:rsid w:val="002A24F5"/>
    <w:rsid w:val="002A2963"/>
    <w:rsid w:val="002A2AF0"/>
    <w:rsid w:val="002A2DC7"/>
    <w:rsid w:val="002A2FE5"/>
    <w:rsid w:val="002A31B3"/>
    <w:rsid w:val="002A31FF"/>
    <w:rsid w:val="002A3204"/>
    <w:rsid w:val="002A321B"/>
    <w:rsid w:val="002A32FC"/>
    <w:rsid w:val="002A3668"/>
    <w:rsid w:val="002A36EB"/>
    <w:rsid w:val="002A3771"/>
    <w:rsid w:val="002A37FC"/>
    <w:rsid w:val="002A3B12"/>
    <w:rsid w:val="002A3B3B"/>
    <w:rsid w:val="002A3CF2"/>
    <w:rsid w:val="002A3E38"/>
    <w:rsid w:val="002A3ED0"/>
    <w:rsid w:val="002A3F7E"/>
    <w:rsid w:val="002A4088"/>
    <w:rsid w:val="002A4102"/>
    <w:rsid w:val="002A4239"/>
    <w:rsid w:val="002A43DE"/>
    <w:rsid w:val="002A45C7"/>
    <w:rsid w:val="002A4918"/>
    <w:rsid w:val="002A496A"/>
    <w:rsid w:val="002A4996"/>
    <w:rsid w:val="002A4AC4"/>
    <w:rsid w:val="002A4D4E"/>
    <w:rsid w:val="002A4DCF"/>
    <w:rsid w:val="002A4E20"/>
    <w:rsid w:val="002A4E27"/>
    <w:rsid w:val="002A4EB6"/>
    <w:rsid w:val="002A4FCA"/>
    <w:rsid w:val="002A523D"/>
    <w:rsid w:val="002A52C5"/>
    <w:rsid w:val="002A5406"/>
    <w:rsid w:val="002A5488"/>
    <w:rsid w:val="002A55D4"/>
    <w:rsid w:val="002A578E"/>
    <w:rsid w:val="002A581B"/>
    <w:rsid w:val="002A5DBD"/>
    <w:rsid w:val="002A5F7B"/>
    <w:rsid w:val="002A5FC1"/>
    <w:rsid w:val="002A60B6"/>
    <w:rsid w:val="002A6354"/>
    <w:rsid w:val="002A64B2"/>
    <w:rsid w:val="002A6B25"/>
    <w:rsid w:val="002A6BE8"/>
    <w:rsid w:val="002A6BEA"/>
    <w:rsid w:val="002A6E7E"/>
    <w:rsid w:val="002A7001"/>
    <w:rsid w:val="002A732C"/>
    <w:rsid w:val="002A7554"/>
    <w:rsid w:val="002A79B4"/>
    <w:rsid w:val="002A7A6A"/>
    <w:rsid w:val="002A7AB4"/>
    <w:rsid w:val="002A7B72"/>
    <w:rsid w:val="002A7BEE"/>
    <w:rsid w:val="002A7BF0"/>
    <w:rsid w:val="002A7CD5"/>
    <w:rsid w:val="002A7D91"/>
    <w:rsid w:val="002A7FA3"/>
    <w:rsid w:val="002B04A7"/>
    <w:rsid w:val="002B0528"/>
    <w:rsid w:val="002B05DB"/>
    <w:rsid w:val="002B07BF"/>
    <w:rsid w:val="002B0805"/>
    <w:rsid w:val="002B083F"/>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208F"/>
    <w:rsid w:val="002B20FF"/>
    <w:rsid w:val="002B2164"/>
    <w:rsid w:val="002B21D6"/>
    <w:rsid w:val="002B21E9"/>
    <w:rsid w:val="002B2334"/>
    <w:rsid w:val="002B242D"/>
    <w:rsid w:val="002B24EB"/>
    <w:rsid w:val="002B28B9"/>
    <w:rsid w:val="002B2C92"/>
    <w:rsid w:val="002B2ED1"/>
    <w:rsid w:val="002B2F85"/>
    <w:rsid w:val="002B3081"/>
    <w:rsid w:val="002B30D0"/>
    <w:rsid w:val="002B318B"/>
    <w:rsid w:val="002B323C"/>
    <w:rsid w:val="002B32BC"/>
    <w:rsid w:val="002B339C"/>
    <w:rsid w:val="002B340B"/>
    <w:rsid w:val="002B34AE"/>
    <w:rsid w:val="002B3789"/>
    <w:rsid w:val="002B38E2"/>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FEE"/>
    <w:rsid w:val="002B70E4"/>
    <w:rsid w:val="002B7435"/>
    <w:rsid w:val="002B7681"/>
    <w:rsid w:val="002C0002"/>
    <w:rsid w:val="002C014C"/>
    <w:rsid w:val="002C04C2"/>
    <w:rsid w:val="002C05CA"/>
    <w:rsid w:val="002C07AB"/>
    <w:rsid w:val="002C0818"/>
    <w:rsid w:val="002C094B"/>
    <w:rsid w:val="002C0975"/>
    <w:rsid w:val="002C0B47"/>
    <w:rsid w:val="002C0DD0"/>
    <w:rsid w:val="002C0E0A"/>
    <w:rsid w:val="002C122B"/>
    <w:rsid w:val="002C1780"/>
    <w:rsid w:val="002C1DBB"/>
    <w:rsid w:val="002C1DF1"/>
    <w:rsid w:val="002C1ED4"/>
    <w:rsid w:val="002C203A"/>
    <w:rsid w:val="002C235C"/>
    <w:rsid w:val="002C281D"/>
    <w:rsid w:val="002C289F"/>
    <w:rsid w:val="002C2D50"/>
    <w:rsid w:val="002C2D89"/>
    <w:rsid w:val="002C2DD9"/>
    <w:rsid w:val="002C2E73"/>
    <w:rsid w:val="002C2E8A"/>
    <w:rsid w:val="002C2FCD"/>
    <w:rsid w:val="002C3060"/>
    <w:rsid w:val="002C307D"/>
    <w:rsid w:val="002C3240"/>
    <w:rsid w:val="002C3329"/>
    <w:rsid w:val="002C36C3"/>
    <w:rsid w:val="002C36D3"/>
    <w:rsid w:val="002C3788"/>
    <w:rsid w:val="002C3883"/>
    <w:rsid w:val="002C38B2"/>
    <w:rsid w:val="002C3994"/>
    <w:rsid w:val="002C3AE4"/>
    <w:rsid w:val="002C3BE1"/>
    <w:rsid w:val="002C3C99"/>
    <w:rsid w:val="002C3E89"/>
    <w:rsid w:val="002C3FE2"/>
    <w:rsid w:val="002C403F"/>
    <w:rsid w:val="002C4068"/>
    <w:rsid w:val="002C409F"/>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4AE"/>
    <w:rsid w:val="002C7615"/>
    <w:rsid w:val="002C7749"/>
    <w:rsid w:val="002C778F"/>
    <w:rsid w:val="002C782F"/>
    <w:rsid w:val="002C7A17"/>
    <w:rsid w:val="002C7A1B"/>
    <w:rsid w:val="002C7A23"/>
    <w:rsid w:val="002C7B03"/>
    <w:rsid w:val="002C7B0D"/>
    <w:rsid w:val="002C7D95"/>
    <w:rsid w:val="002C7DFE"/>
    <w:rsid w:val="002C7E11"/>
    <w:rsid w:val="002D001E"/>
    <w:rsid w:val="002D011E"/>
    <w:rsid w:val="002D0298"/>
    <w:rsid w:val="002D04DC"/>
    <w:rsid w:val="002D0657"/>
    <w:rsid w:val="002D0863"/>
    <w:rsid w:val="002D0878"/>
    <w:rsid w:val="002D09B3"/>
    <w:rsid w:val="002D0C99"/>
    <w:rsid w:val="002D0CF4"/>
    <w:rsid w:val="002D0E7C"/>
    <w:rsid w:val="002D0EA3"/>
    <w:rsid w:val="002D10A4"/>
    <w:rsid w:val="002D10D8"/>
    <w:rsid w:val="002D1371"/>
    <w:rsid w:val="002D13B7"/>
    <w:rsid w:val="002D1430"/>
    <w:rsid w:val="002D149B"/>
    <w:rsid w:val="002D15C0"/>
    <w:rsid w:val="002D180E"/>
    <w:rsid w:val="002D1B3A"/>
    <w:rsid w:val="002D200B"/>
    <w:rsid w:val="002D2057"/>
    <w:rsid w:val="002D20C5"/>
    <w:rsid w:val="002D26F5"/>
    <w:rsid w:val="002D2AAA"/>
    <w:rsid w:val="002D2B2B"/>
    <w:rsid w:val="002D2B4E"/>
    <w:rsid w:val="002D2BB3"/>
    <w:rsid w:val="002D2CA2"/>
    <w:rsid w:val="002D2CF2"/>
    <w:rsid w:val="002D2E3C"/>
    <w:rsid w:val="002D2E51"/>
    <w:rsid w:val="002D2F36"/>
    <w:rsid w:val="002D302E"/>
    <w:rsid w:val="002D312A"/>
    <w:rsid w:val="002D31CA"/>
    <w:rsid w:val="002D3231"/>
    <w:rsid w:val="002D3551"/>
    <w:rsid w:val="002D3599"/>
    <w:rsid w:val="002D3968"/>
    <w:rsid w:val="002D3D04"/>
    <w:rsid w:val="002D3EDE"/>
    <w:rsid w:val="002D3FB0"/>
    <w:rsid w:val="002D3FB2"/>
    <w:rsid w:val="002D425A"/>
    <w:rsid w:val="002D4322"/>
    <w:rsid w:val="002D43EE"/>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C"/>
    <w:rsid w:val="002D6C3F"/>
    <w:rsid w:val="002D6C69"/>
    <w:rsid w:val="002D6D30"/>
    <w:rsid w:val="002D6ECE"/>
    <w:rsid w:val="002D6F25"/>
    <w:rsid w:val="002D728D"/>
    <w:rsid w:val="002D772F"/>
    <w:rsid w:val="002D7AD1"/>
    <w:rsid w:val="002D7B79"/>
    <w:rsid w:val="002D7E00"/>
    <w:rsid w:val="002D7E48"/>
    <w:rsid w:val="002D7F89"/>
    <w:rsid w:val="002D7FE2"/>
    <w:rsid w:val="002E018E"/>
    <w:rsid w:val="002E04F0"/>
    <w:rsid w:val="002E0557"/>
    <w:rsid w:val="002E0647"/>
    <w:rsid w:val="002E082C"/>
    <w:rsid w:val="002E08F9"/>
    <w:rsid w:val="002E09EB"/>
    <w:rsid w:val="002E0CBD"/>
    <w:rsid w:val="002E0E64"/>
    <w:rsid w:val="002E0E94"/>
    <w:rsid w:val="002E0F9C"/>
    <w:rsid w:val="002E10B9"/>
    <w:rsid w:val="002E114E"/>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224"/>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2B5"/>
    <w:rsid w:val="002E42EF"/>
    <w:rsid w:val="002E4743"/>
    <w:rsid w:val="002E4862"/>
    <w:rsid w:val="002E487E"/>
    <w:rsid w:val="002E4D2C"/>
    <w:rsid w:val="002E4D5B"/>
    <w:rsid w:val="002E4FCB"/>
    <w:rsid w:val="002E51AA"/>
    <w:rsid w:val="002E5584"/>
    <w:rsid w:val="002E56E1"/>
    <w:rsid w:val="002E56ED"/>
    <w:rsid w:val="002E58BA"/>
    <w:rsid w:val="002E58E1"/>
    <w:rsid w:val="002E5BDD"/>
    <w:rsid w:val="002E5C56"/>
    <w:rsid w:val="002E5C7D"/>
    <w:rsid w:val="002E5FE3"/>
    <w:rsid w:val="002E6006"/>
    <w:rsid w:val="002E60F3"/>
    <w:rsid w:val="002E63A6"/>
    <w:rsid w:val="002E65AD"/>
    <w:rsid w:val="002E6785"/>
    <w:rsid w:val="002E679D"/>
    <w:rsid w:val="002E6C1F"/>
    <w:rsid w:val="002E6D73"/>
    <w:rsid w:val="002E6F01"/>
    <w:rsid w:val="002E6F78"/>
    <w:rsid w:val="002E72AE"/>
    <w:rsid w:val="002E7321"/>
    <w:rsid w:val="002E74A9"/>
    <w:rsid w:val="002E74EA"/>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16"/>
    <w:rsid w:val="002F04DD"/>
    <w:rsid w:val="002F0684"/>
    <w:rsid w:val="002F06FB"/>
    <w:rsid w:val="002F07D1"/>
    <w:rsid w:val="002F07F8"/>
    <w:rsid w:val="002F07FC"/>
    <w:rsid w:val="002F08C8"/>
    <w:rsid w:val="002F090F"/>
    <w:rsid w:val="002F0ADB"/>
    <w:rsid w:val="002F10E3"/>
    <w:rsid w:val="002F165E"/>
    <w:rsid w:val="002F16BB"/>
    <w:rsid w:val="002F17A3"/>
    <w:rsid w:val="002F1878"/>
    <w:rsid w:val="002F1EBD"/>
    <w:rsid w:val="002F1FB5"/>
    <w:rsid w:val="002F2193"/>
    <w:rsid w:val="002F236A"/>
    <w:rsid w:val="002F2508"/>
    <w:rsid w:val="002F27F9"/>
    <w:rsid w:val="002F2AE0"/>
    <w:rsid w:val="002F3494"/>
    <w:rsid w:val="002F3784"/>
    <w:rsid w:val="002F3AA1"/>
    <w:rsid w:val="002F3B3C"/>
    <w:rsid w:val="002F3B73"/>
    <w:rsid w:val="002F3E17"/>
    <w:rsid w:val="002F3F16"/>
    <w:rsid w:val="002F3FF8"/>
    <w:rsid w:val="002F40FE"/>
    <w:rsid w:val="002F413F"/>
    <w:rsid w:val="002F4239"/>
    <w:rsid w:val="002F42A4"/>
    <w:rsid w:val="002F4419"/>
    <w:rsid w:val="002F44AD"/>
    <w:rsid w:val="002F45D3"/>
    <w:rsid w:val="002F47E1"/>
    <w:rsid w:val="002F4934"/>
    <w:rsid w:val="002F49A8"/>
    <w:rsid w:val="002F4A1A"/>
    <w:rsid w:val="002F4A52"/>
    <w:rsid w:val="002F4CF5"/>
    <w:rsid w:val="002F4F39"/>
    <w:rsid w:val="002F4FC5"/>
    <w:rsid w:val="002F509E"/>
    <w:rsid w:val="002F52BE"/>
    <w:rsid w:val="002F5422"/>
    <w:rsid w:val="002F5586"/>
    <w:rsid w:val="002F5634"/>
    <w:rsid w:val="002F5BAC"/>
    <w:rsid w:val="002F5BFD"/>
    <w:rsid w:val="002F5C02"/>
    <w:rsid w:val="002F5FDA"/>
    <w:rsid w:val="002F6105"/>
    <w:rsid w:val="002F619C"/>
    <w:rsid w:val="002F61F4"/>
    <w:rsid w:val="002F62DD"/>
    <w:rsid w:val="002F6319"/>
    <w:rsid w:val="002F68D8"/>
    <w:rsid w:val="002F6A29"/>
    <w:rsid w:val="002F6BDA"/>
    <w:rsid w:val="002F6DAE"/>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981"/>
    <w:rsid w:val="00301B42"/>
    <w:rsid w:val="00301C12"/>
    <w:rsid w:val="00301D8F"/>
    <w:rsid w:val="00301EE4"/>
    <w:rsid w:val="003020E9"/>
    <w:rsid w:val="00302188"/>
    <w:rsid w:val="00302307"/>
    <w:rsid w:val="0030241B"/>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5B1"/>
    <w:rsid w:val="0030361B"/>
    <w:rsid w:val="00303722"/>
    <w:rsid w:val="0030384E"/>
    <w:rsid w:val="003038A0"/>
    <w:rsid w:val="00303AA8"/>
    <w:rsid w:val="00303B34"/>
    <w:rsid w:val="00303BB0"/>
    <w:rsid w:val="00303F90"/>
    <w:rsid w:val="00303FB7"/>
    <w:rsid w:val="00304479"/>
    <w:rsid w:val="00304549"/>
    <w:rsid w:val="00304978"/>
    <w:rsid w:val="00304AC5"/>
    <w:rsid w:val="00304B09"/>
    <w:rsid w:val="00304FCA"/>
    <w:rsid w:val="003053B3"/>
    <w:rsid w:val="003054D3"/>
    <w:rsid w:val="0030556D"/>
    <w:rsid w:val="0030577F"/>
    <w:rsid w:val="0030578F"/>
    <w:rsid w:val="003057FD"/>
    <w:rsid w:val="0030599E"/>
    <w:rsid w:val="00305F56"/>
    <w:rsid w:val="00306218"/>
    <w:rsid w:val="003063CD"/>
    <w:rsid w:val="003065FB"/>
    <w:rsid w:val="00306671"/>
    <w:rsid w:val="00306AD2"/>
    <w:rsid w:val="00306AFA"/>
    <w:rsid w:val="00306DDE"/>
    <w:rsid w:val="003070B3"/>
    <w:rsid w:val="003071CF"/>
    <w:rsid w:val="00307278"/>
    <w:rsid w:val="00307332"/>
    <w:rsid w:val="0030743A"/>
    <w:rsid w:val="0030779E"/>
    <w:rsid w:val="00307B27"/>
    <w:rsid w:val="00307F04"/>
    <w:rsid w:val="00307F28"/>
    <w:rsid w:val="00307FBB"/>
    <w:rsid w:val="00310095"/>
    <w:rsid w:val="0031012A"/>
    <w:rsid w:val="003101DC"/>
    <w:rsid w:val="0031035A"/>
    <w:rsid w:val="003105D1"/>
    <w:rsid w:val="00310610"/>
    <w:rsid w:val="00310798"/>
    <w:rsid w:val="003107F3"/>
    <w:rsid w:val="00310A40"/>
    <w:rsid w:val="00310CC6"/>
    <w:rsid w:val="00311294"/>
    <w:rsid w:val="003113D9"/>
    <w:rsid w:val="00311642"/>
    <w:rsid w:val="00311653"/>
    <w:rsid w:val="00311761"/>
    <w:rsid w:val="00311941"/>
    <w:rsid w:val="00311951"/>
    <w:rsid w:val="00311A4A"/>
    <w:rsid w:val="00311E91"/>
    <w:rsid w:val="003120C3"/>
    <w:rsid w:val="003121B8"/>
    <w:rsid w:val="0031233C"/>
    <w:rsid w:val="00312CBB"/>
    <w:rsid w:val="00312E09"/>
    <w:rsid w:val="00312F30"/>
    <w:rsid w:val="003130D8"/>
    <w:rsid w:val="003132E5"/>
    <w:rsid w:val="0031356E"/>
    <w:rsid w:val="003135AC"/>
    <w:rsid w:val="003137A0"/>
    <w:rsid w:val="003137ED"/>
    <w:rsid w:val="0031391C"/>
    <w:rsid w:val="0031399E"/>
    <w:rsid w:val="003139F9"/>
    <w:rsid w:val="00313AFF"/>
    <w:rsid w:val="00313C33"/>
    <w:rsid w:val="00313C4F"/>
    <w:rsid w:val="00313CC8"/>
    <w:rsid w:val="00313F0D"/>
    <w:rsid w:val="003141C2"/>
    <w:rsid w:val="0031434F"/>
    <w:rsid w:val="00314371"/>
    <w:rsid w:val="00314541"/>
    <w:rsid w:val="003145CE"/>
    <w:rsid w:val="00314629"/>
    <w:rsid w:val="00314A57"/>
    <w:rsid w:val="00314EA1"/>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200D5"/>
    <w:rsid w:val="00320218"/>
    <w:rsid w:val="0032045E"/>
    <w:rsid w:val="003206EE"/>
    <w:rsid w:val="0032079C"/>
    <w:rsid w:val="0032085E"/>
    <w:rsid w:val="00320A3D"/>
    <w:rsid w:val="00320B1B"/>
    <w:rsid w:val="00320CE3"/>
    <w:rsid w:val="00320FB7"/>
    <w:rsid w:val="00320FCC"/>
    <w:rsid w:val="0032165D"/>
    <w:rsid w:val="0032172E"/>
    <w:rsid w:val="00321822"/>
    <w:rsid w:val="003218EB"/>
    <w:rsid w:val="00321920"/>
    <w:rsid w:val="00321ABE"/>
    <w:rsid w:val="00321B02"/>
    <w:rsid w:val="00321D8F"/>
    <w:rsid w:val="00322131"/>
    <w:rsid w:val="0032227D"/>
    <w:rsid w:val="003222E4"/>
    <w:rsid w:val="00322527"/>
    <w:rsid w:val="003225D1"/>
    <w:rsid w:val="003228C8"/>
    <w:rsid w:val="00322A6A"/>
    <w:rsid w:val="00322BC3"/>
    <w:rsid w:val="00322CD1"/>
    <w:rsid w:val="00322D9D"/>
    <w:rsid w:val="00322E3B"/>
    <w:rsid w:val="00322EF5"/>
    <w:rsid w:val="003232A8"/>
    <w:rsid w:val="003233CE"/>
    <w:rsid w:val="00323887"/>
    <w:rsid w:val="00323A1F"/>
    <w:rsid w:val="00323B84"/>
    <w:rsid w:val="00323B8E"/>
    <w:rsid w:val="00323FAD"/>
    <w:rsid w:val="00323FE8"/>
    <w:rsid w:val="0032427E"/>
    <w:rsid w:val="00324473"/>
    <w:rsid w:val="003244C7"/>
    <w:rsid w:val="003246E6"/>
    <w:rsid w:val="00324731"/>
    <w:rsid w:val="003249F8"/>
    <w:rsid w:val="00324A2C"/>
    <w:rsid w:val="0032510C"/>
    <w:rsid w:val="00325263"/>
    <w:rsid w:val="0032542F"/>
    <w:rsid w:val="003254C5"/>
    <w:rsid w:val="003254D9"/>
    <w:rsid w:val="00325C71"/>
    <w:rsid w:val="00325CB2"/>
    <w:rsid w:val="00325F03"/>
    <w:rsid w:val="00325F6D"/>
    <w:rsid w:val="00326164"/>
    <w:rsid w:val="0032628C"/>
    <w:rsid w:val="0032649F"/>
    <w:rsid w:val="00326635"/>
    <w:rsid w:val="0032695B"/>
    <w:rsid w:val="00326AC6"/>
    <w:rsid w:val="00326B0F"/>
    <w:rsid w:val="00326B37"/>
    <w:rsid w:val="00326BBA"/>
    <w:rsid w:val="003271AB"/>
    <w:rsid w:val="003271E3"/>
    <w:rsid w:val="003272D0"/>
    <w:rsid w:val="003273DE"/>
    <w:rsid w:val="003273F1"/>
    <w:rsid w:val="00327470"/>
    <w:rsid w:val="003278C7"/>
    <w:rsid w:val="0032793B"/>
    <w:rsid w:val="00327947"/>
    <w:rsid w:val="00327AEA"/>
    <w:rsid w:val="00327CC1"/>
    <w:rsid w:val="0033039B"/>
    <w:rsid w:val="00330548"/>
    <w:rsid w:val="003305C8"/>
    <w:rsid w:val="003305EE"/>
    <w:rsid w:val="003308C4"/>
    <w:rsid w:val="0033092F"/>
    <w:rsid w:val="00330BA5"/>
    <w:rsid w:val="00330C0C"/>
    <w:rsid w:val="00330C26"/>
    <w:rsid w:val="00330C30"/>
    <w:rsid w:val="00330DE8"/>
    <w:rsid w:val="00330DEB"/>
    <w:rsid w:val="00330FC2"/>
    <w:rsid w:val="003311DC"/>
    <w:rsid w:val="003311FC"/>
    <w:rsid w:val="0033146B"/>
    <w:rsid w:val="003314FA"/>
    <w:rsid w:val="00331644"/>
    <w:rsid w:val="00331712"/>
    <w:rsid w:val="00331746"/>
    <w:rsid w:val="00331776"/>
    <w:rsid w:val="00331812"/>
    <w:rsid w:val="00331BCC"/>
    <w:rsid w:val="00331DFF"/>
    <w:rsid w:val="00332117"/>
    <w:rsid w:val="003321C3"/>
    <w:rsid w:val="00332238"/>
    <w:rsid w:val="00332533"/>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B32"/>
    <w:rsid w:val="003350B5"/>
    <w:rsid w:val="0033512F"/>
    <w:rsid w:val="00335250"/>
    <w:rsid w:val="00335441"/>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B92"/>
    <w:rsid w:val="00336CDB"/>
    <w:rsid w:val="00336FCB"/>
    <w:rsid w:val="00337058"/>
    <w:rsid w:val="003370D3"/>
    <w:rsid w:val="00337156"/>
    <w:rsid w:val="00337350"/>
    <w:rsid w:val="00337425"/>
    <w:rsid w:val="00337716"/>
    <w:rsid w:val="003378EC"/>
    <w:rsid w:val="00337959"/>
    <w:rsid w:val="00337A4A"/>
    <w:rsid w:val="00337C71"/>
    <w:rsid w:val="0034013F"/>
    <w:rsid w:val="003402B7"/>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D68"/>
    <w:rsid w:val="00345E76"/>
    <w:rsid w:val="00345EB6"/>
    <w:rsid w:val="00346324"/>
    <w:rsid w:val="00346432"/>
    <w:rsid w:val="00346644"/>
    <w:rsid w:val="00346AFF"/>
    <w:rsid w:val="00346EB0"/>
    <w:rsid w:val="00346F64"/>
    <w:rsid w:val="003471DC"/>
    <w:rsid w:val="0034740D"/>
    <w:rsid w:val="0034744F"/>
    <w:rsid w:val="0034745C"/>
    <w:rsid w:val="0034755F"/>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1120"/>
    <w:rsid w:val="003511F9"/>
    <w:rsid w:val="0035121E"/>
    <w:rsid w:val="0035121F"/>
    <w:rsid w:val="003513BA"/>
    <w:rsid w:val="00351640"/>
    <w:rsid w:val="00351675"/>
    <w:rsid w:val="0035180B"/>
    <w:rsid w:val="0035193C"/>
    <w:rsid w:val="00351C98"/>
    <w:rsid w:val="00351CB9"/>
    <w:rsid w:val="00351D04"/>
    <w:rsid w:val="00351F0C"/>
    <w:rsid w:val="0035216E"/>
    <w:rsid w:val="003522A3"/>
    <w:rsid w:val="0035263D"/>
    <w:rsid w:val="0035265C"/>
    <w:rsid w:val="00352759"/>
    <w:rsid w:val="00352806"/>
    <w:rsid w:val="00352828"/>
    <w:rsid w:val="0035287B"/>
    <w:rsid w:val="00352903"/>
    <w:rsid w:val="00352952"/>
    <w:rsid w:val="00352CC9"/>
    <w:rsid w:val="00352DAE"/>
    <w:rsid w:val="00352F27"/>
    <w:rsid w:val="00352FD6"/>
    <w:rsid w:val="003530A0"/>
    <w:rsid w:val="003531B0"/>
    <w:rsid w:val="003532D2"/>
    <w:rsid w:val="00353549"/>
    <w:rsid w:val="003536C6"/>
    <w:rsid w:val="003536E5"/>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5CD"/>
    <w:rsid w:val="00354724"/>
    <w:rsid w:val="003547A0"/>
    <w:rsid w:val="00354A65"/>
    <w:rsid w:val="00354B86"/>
    <w:rsid w:val="00354FA6"/>
    <w:rsid w:val="0035507C"/>
    <w:rsid w:val="003552C6"/>
    <w:rsid w:val="00355342"/>
    <w:rsid w:val="00355381"/>
    <w:rsid w:val="00355612"/>
    <w:rsid w:val="003557B7"/>
    <w:rsid w:val="00355A83"/>
    <w:rsid w:val="00355AF3"/>
    <w:rsid w:val="00355B8D"/>
    <w:rsid w:val="00355DF1"/>
    <w:rsid w:val="00355E84"/>
    <w:rsid w:val="00355FA6"/>
    <w:rsid w:val="003560B8"/>
    <w:rsid w:val="0035624D"/>
    <w:rsid w:val="003562D7"/>
    <w:rsid w:val="00356353"/>
    <w:rsid w:val="00356507"/>
    <w:rsid w:val="003567C9"/>
    <w:rsid w:val="00356ADC"/>
    <w:rsid w:val="00356CEC"/>
    <w:rsid w:val="00356DF7"/>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0FF9"/>
    <w:rsid w:val="00361014"/>
    <w:rsid w:val="00361031"/>
    <w:rsid w:val="00361418"/>
    <w:rsid w:val="003617B5"/>
    <w:rsid w:val="0036185C"/>
    <w:rsid w:val="00361A85"/>
    <w:rsid w:val="00362244"/>
    <w:rsid w:val="0036236B"/>
    <w:rsid w:val="0036259D"/>
    <w:rsid w:val="0036262C"/>
    <w:rsid w:val="003626D0"/>
    <w:rsid w:val="003626EB"/>
    <w:rsid w:val="00362A46"/>
    <w:rsid w:val="00362C0C"/>
    <w:rsid w:val="00362C32"/>
    <w:rsid w:val="00362C5A"/>
    <w:rsid w:val="00362EA8"/>
    <w:rsid w:val="00362FD6"/>
    <w:rsid w:val="00363174"/>
    <w:rsid w:val="00363175"/>
    <w:rsid w:val="0036322D"/>
    <w:rsid w:val="003632D7"/>
    <w:rsid w:val="003634FA"/>
    <w:rsid w:val="003635DD"/>
    <w:rsid w:val="00363E61"/>
    <w:rsid w:val="00364021"/>
    <w:rsid w:val="00364230"/>
    <w:rsid w:val="00364288"/>
    <w:rsid w:val="00364A63"/>
    <w:rsid w:val="00364ABC"/>
    <w:rsid w:val="00364C14"/>
    <w:rsid w:val="00364F8A"/>
    <w:rsid w:val="00364FB1"/>
    <w:rsid w:val="00365462"/>
    <w:rsid w:val="00365480"/>
    <w:rsid w:val="00365540"/>
    <w:rsid w:val="00365935"/>
    <w:rsid w:val="003659B0"/>
    <w:rsid w:val="00365AA5"/>
    <w:rsid w:val="00365F75"/>
    <w:rsid w:val="00366322"/>
    <w:rsid w:val="00366324"/>
    <w:rsid w:val="0036647D"/>
    <w:rsid w:val="0036648E"/>
    <w:rsid w:val="00366B71"/>
    <w:rsid w:val="00366BFF"/>
    <w:rsid w:val="00367110"/>
    <w:rsid w:val="0036723C"/>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0FD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390"/>
    <w:rsid w:val="003764FA"/>
    <w:rsid w:val="003765CE"/>
    <w:rsid w:val="00376991"/>
    <w:rsid w:val="00376B07"/>
    <w:rsid w:val="00376BF3"/>
    <w:rsid w:val="00376D38"/>
    <w:rsid w:val="00376E1C"/>
    <w:rsid w:val="00376E52"/>
    <w:rsid w:val="0037709A"/>
    <w:rsid w:val="00377146"/>
    <w:rsid w:val="00377397"/>
    <w:rsid w:val="0037745F"/>
    <w:rsid w:val="003774FB"/>
    <w:rsid w:val="003774FD"/>
    <w:rsid w:val="003775BD"/>
    <w:rsid w:val="00377648"/>
    <w:rsid w:val="0037793F"/>
    <w:rsid w:val="00377AEE"/>
    <w:rsid w:val="00377CC1"/>
    <w:rsid w:val="00380698"/>
    <w:rsid w:val="0038084F"/>
    <w:rsid w:val="00380892"/>
    <w:rsid w:val="00380CE8"/>
    <w:rsid w:val="00381441"/>
    <w:rsid w:val="00381685"/>
    <w:rsid w:val="003816C2"/>
    <w:rsid w:val="003816DA"/>
    <w:rsid w:val="0038182F"/>
    <w:rsid w:val="003818D1"/>
    <w:rsid w:val="00381AB0"/>
    <w:rsid w:val="00381C77"/>
    <w:rsid w:val="00381DB2"/>
    <w:rsid w:val="00381DF8"/>
    <w:rsid w:val="003821E7"/>
    <w:rsid w:val="00382295"/>
    <w:rsid w:val="00382321"/>
    <w:rsid w:val="0038271C"/>
    <w:rsid w:val="00382858"/>
    <w:rsid w:val="00382903"/>
    <w:rsid w:val="00382C69"/>
    <w:rsid w:val="00383141"/>
    <w:rsid w:val="003831ED"/>
    <w:rsid w:val="003831FE"/>
    <w:rsid w:val="00383483"/>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8D9"/>
    <w:rsid w:val="003849C3"/>
    <w:rsid w:val="003849D4"/>
    <w:rsid w:val="00384EE5"/>
    <w:rsid w:val="00384F14"/>
    <w:rsid w:val="0038501E"/>
    <w:rsid w:val="00385192"/>
    <w:rsid w:val="003852CC"/>
    <w:rsid w:val="0038556E"/>
    <w:rsid w:val="003856A9"/>
    <w:rsid w:val="00385823"/>
    <w:rsid w:val="0038594A"/>
    <w:rsid w:val="00385BD7"/>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32E"/>
    <w:rsid w:val="0038735C"/>
    <w:rsid w:val="00387675"/>
    <w:rsid w:val="00387771"/>
    <w:rsid w:val="00387B2B"/>
    <w:rsid w:val="00387BB5"/>
    <w:rsid w:val="00387CA7"/>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A1"/>
    <w:rsid w:val="00392368"/>
    <w:rsid w:val="0039245B"/>
    <w:rsid w:val="003924A1"/>
    <w:rsid w:val="00392523"/>
    <w:rsid w:val="003925B8"/>
    <w:rsid w:val="003926BE"/>
    <w:rsid w:val="00392700"/>
    <w:rsid w:val="003927B8"/>
    <w:rsid w:val="003927DD"/>
    <w:rsid w:val="00392915"/>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27"/>
    <w:rsid w:val="00394C77"/>
    <w:rsid w:val="00394D05"/>
    <w:rsid w:val="00394E77"/>
    <w:rsid w:val="0039502C"/>
    <w:rsid w:val="0039520D"/>
    <w:rsid w:val="00395359"/>
    <w:rsid w:val="003955F0"/>
    <w:rsid w:val="003956CC"/>
    <w:rsid w:val="003956FE"/>
    <w:rsid w:val="0039572B"/>
    <w:rsid w:val="00395960"/>
    <w:rsid w:val="0039598F"/>
    <w:rsid w:val="00395CAB"/>
    <w:rsid w:val="00395CBD"/>
    <w:rsid w:val="00396087"/>
    <w:rsid w:val="003960BE"/>
    <w:rsid w:val="003960D5"/>
    <w:rsid w:val="003960F3"/>
    <w:rsid w:val="0039610E"/>
    <w:rsid w:val="0039610F"/>
    <w:rsid w:val="00396510"/>
    <w:rsid w:val="0039654A"/>
    <w:rsid w:val="0039665F"/>
    <w:rsid w:val="0039678D"/>
    <w:rsid w:val="003967DE"/>
    <w:rsid w:val="00396B70"/>
    <w:rsid w:val="003971C9"/>
    <w:rsid w:val="0039732F"/>
    <w:rsid w:val="00397409"/>
    <w:rsid w:val="00397426"/>
    <w:rsid w:val="003974A9"/>
    <w:rsid w:val="00397682"/>
    <w:rsid w:val="003978A0"/>
    <w:rsid w:val="003978B8"/>
    <w:rsid w:val="003978C9"/>
    <w:rsid w:val="00397950"/>
    <w:rsid w:val="003979FF"/>
    <w:rsid w:val="00397B96"/>
    <w:rsid w:val="00397C89"/>
    <w:rsid w:val="00397D2F"/>
    <w:rsid w:val="00397F02"/>
    <w:rsid w:val="00397FF4"/>
    <w:rsid w:val="003A0306"/>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9"/>
    <w:rsid w:val="003A2F85"/>
    <w:rsid w:val="003A2F8A"/>
    <w:rsid w:val="003A2FE7"/>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B29"/>
    <w:rsid w:val="003A5E98"/>
    <w:rsid w:val="003A5EF9"/>
    <w:rsid w:val="003A6066"/>
    <w:rsid w:val="003A623D"/>
    <w:rsid w:val="003A6330"/>
    <w:rsid w:val="003A6339"/>
    <w:rsid w:val="003A6344"/>
    <w:rsid w:val="003A656C"/>
    <w:rsid w:val="003A6574"/>
    <w:rsid w:val="003A6773"/>
    <w:rsid w:val="003A67EA"/>
    <w:rsid w:val="003A6B90"/>
    <w:rsid w:val="003A6BC9"/>
    <w:rsid w:val="003A70CC"/>
    <w:rsid w:val="003A7239"/>
    <w:rsid w:val="003A732F"/>
    <w:rsid w:val="003A748F"/>
    <w:rsid w:val="003A7513"/>
    <w:rsid w:val="003A762E"/>
    <w:rsid w:val="003A76A9"/>
    <w:rsid w:val="003A7747"/>
    <w:rsid w:val="003A7932"/>
    <w:rsid w:val="003A7AB8"/>
    <w:rsid w:val="003A7B7E"/>
    <w:rsid w:val="003A7D76"/>
    <w:rsid w:val="003B003E"/>
    <w:rsid w:val="003B0271"/>
    <w:rsid w:val="003B0299"/>
    <w:rsid w:val="003B02FB"/>
    <w:rsid w:val="003B050D"/>
    <w:rsid w:val="003B0901"/>
    <w:rsid w:val="003B0B4D"/>
    <w:rsid w:val="003B0D51"/>
    <w:rsid w:val="003B101E"/>
    <w:rsid w:val="003B1046"/>
    <w:rsid w:val="003B108D"/>
    <w:rsid w:val="003B112E"/>
    <w:rsid w:val="003B127A"/>
    <w:rsid w:val="003B14B8"/>
    <w:rsid w:val="003B1575"/>
    <w:rsid w:val="003B1593"/>
    <w:rsid w:val="003B180E"/>
    <w:rsid w:val="003B188F"/>
    <w:rsid w:val="003B1C76"/>
    <w:rsid w:val="003B1CC2"/>
    <w:rsid w:val="003B2010"/>
    <w:rsid w:val="003B21B1"/>
    <w:rsid w:val="003B273C"/>
    <w:rsid w:val="003B2852"/>
    <w:rsid w:val="003B294F"/>
    <w:rsid w:val="003B2B79"/>
    <w:rsid w:val="003B2E4E"/>
    <w:rsid w:val="003B2E9E"/>
    <w:rsid w:val="003B332D"/>
    <w:rsid w:val="003B3491"/>
    <w:rsid w:val="003B38BE"/>
    <w:rsid w:val="003B39FB"/>
    <w:rsid w:val="003B3AF8"/>
    <w:rsid w:val="003B3D57"/>
    <w:rsid w:val="003B4159"/>
    <w:rsid w:val="003B4458"/>
    <w:rsid w:val="003B4482"/>
    <w:rsid w:val="003B4AA5"/>
    <w:rsid w:val="003B4FC5"/>
    <w:rsid w:val="003B4FC8"/>
    <w:rsid w:val="003B5554"/>
    <w:rsid w:val="003B5567"/>
    <w:rsid w:val="003B570F"/>
    <w:rsid w:val="003B584D"/>
    <w:rsid w:val="003B5925"/>
    <w:rsid w:val="003B5B57"/>
    <w:rsid w:val="003B5B5A"/>
    <w:rsid w:val="003B5B7E"/>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738"/>
    <w:rsid w:val="003B7C1B"/>
    <w:rsid w:val="003B7D22"/>
    <w:rsid w:val="003B7E6D"/>
    <w:rsid w:val="003C009A"/>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74D"/>
    <w:rsid w:val="003C1872"/>
    <w:rsid w:val="003C19F0"/>
    <w:rsid w:val="003C1BFF"/>
    <w:rsid w:val="003C1D1B"/>
    <w:rsid w:val="003C1EC9"/>
    <w:rsid w:val="003C1FDF"/>
    <w:rsid w:val="003C2045"/>
    <w:rsid w:val="003C21D9"/>
    <w:rsid w:val="003C22E3"/>
    <w:rsid w:val="003C2312"/>
    <w:rsid w:val="003C241F"/>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535"/>
    <w:rsid w:val="003C57EE"/>
    <w:rsid w:val="003C5A49"/>
    <w:rsid w:val="003C5CE6"/>
    <w:rsid w:val="003C6232"/>
    <w:rsid w:val="003C63DC"/>
    <w:rsid w:val="003C6580"/>
    <w:rsid w:val="003C6FC3"/>
    <w:rsid w:val="003C73F1"/>
    <w:rsid w:val="003C7459"/>
    <w:rsid w:val="003C77A5"/>
    <w:rsid w:val="003C7800"/>
    <w:rsid w:val="003C78C0"/>
    <w:rsid w:val="003C79A4"/>
    <w:rsid w:val="003C7B18"/>
    <w:rsid w:val="003C7DD2"/>
    <w:rsid w:val="003D023D"/>
    <w:rsid w:val="003D0240"/>
    <w:rsid w:val="003D0884"/>
    <w:rsid w:val="003D08E2"/>
    <w:rsid w:val="003D09DA"/>
    <w:rsid w:val="003D0A7F"/>
    <w:rsid w:val="003D0A97"/>
    <w:rsid w:val="003D0D75"/>
    <w:rsid w:val="003D0E68"/>
    <w:rsid w:val="003D0E7B"/>
    <w:rsid w:val="003D1163"/>
    <w:rsid w:val="003D13FD"/>
    <w:rsid w:val="003D1727"/>
    <w:rsid w:val="003D1B0E"/>
    <w:rsid w:val="003D1CC6"/>
    <w:rsid w:val="003D1E87"/>
    <w:rsid w:val="003D1EFA"/>
    <w:rsid w:val="003D2050"/>
    <w:rsid w:val="003D2127"/>
    <w:rsid w:val="003D22D3"/>
    <w:rsid w:val="003D2339"/>
    <w:rsid w:val="003D24E8"/>
    <w:rsid w:val="003D25B4"/>
    <w:rsid w:val="003D26AA"/>
    <w:rsid w:val="003D28C1"/>
    <w:rsid w:val="003D2A2B"/>
    <w:rsid w:val="003D2B53"/>
    <w:rsid w:val="003D2E8F"/>
    <w:rsid w:val="003D2F9F"/>
    <w:rsid w:val="003D31BC"/>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9C"/>
    <w:rsid w:val="003D50AE"/>
    <w:rsid w:val="003D5176"/>
    <w:rsid w:val="003D52A8"/>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80E"/>
    <w:rsid w:val="003D684A"/>
    <w:rsid w:val="003D6968"/>
    <w:rsid w:val="003D6A22"/>
    <w:rsid w:val="003D6FBC"/>
    <w:rsid w:val="003D70E4"/>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721"/>
    <w:rsid w:val="003E28B8"/>
    <w:rsid w:val="003E29B3"/>
    <w:rsid w:val="003E2BE3"/>
    <w:rsid w:val="003E2BF4"/>
    <w:rsid w:val="003E2E7A"/>
    <w:rsid w:val="003E327A"/>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CDB"/>
    <w:rsid w:val="003E4E8E"/>
    <w:rsid w:val="003E4FFA"/>
    <w:rsid w:val="003E52EB"/>
    <w:rsid w:val="003E5941"/>
    <w:rsid w:val="003E5961"/>
    <w:rsid w:val="003E5B2A"/>
    <w:rsid w:val="003E5B36"/>
    <w:rsid w:val="003E5D0E"/>
    <w:rsid w:val="003E5D6A"/>
    <w:rsid w:val="003E5D76"/>
    <w:rsid w:val="003E6157"/>
    <w:rsid w:val="003E6592"/>
    <w:rsid w:val="003E65AA"/>
    <w:rsid w:val="003E67B0"/>
    <w:rsid w:val="003E6BDD"/>
    <w:rsid w:val="003E7016"/>
    <w:rsid w:val="003E703E"/>
    <w:rsid w:val="003E7055"/>
    <w:rsid w:val="003E73BC"/>
    <w:rsid w:val="003E7749"/>
    <w:rsid w:val="003E7A07"/>
    <w:rsid w:val="003E7C16"/>
    <w:rsid w:val="003E7F71"/>
    <w:rsid w:val="003E7FB3"/>
    <w:rsid w:val="003F0343"/>
    <w:rsid w:val="003F057D"/>
    <w:rsid w:val="003F0647"/>
    <w:rsid w:val="003F0656"/>
    <w:rsid w:val="003F0905"/>
    <w:rsid w:val="003F0AB5"/>
    <w:rsid w:val="003F0C04"/>
    <w:rsid w:val="003F0D0E"/>
    <w:rsid w:val="003F0D9F"/>
    <w:rsid w:val="003F0E51"/>
    <w:rsid w:val="003F0EA6"/>
    <w:rsid w:val="003F0F9F"/>
    <w:rsid w:val="003F12DE"/>
    <w:rsid w:val="003F161E"/>
    <w:rsid w:val="003F16E1"/>
    <w:rsid w:val="003F1B1F"/>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660"/>
    <w:rsid w:val="003F585E"/>
    <w:rsid w:val="003F586D"/>
    <w:rsid w:val="003F58CF"/>
    <w:rsid w:val="003F5F4D"/>
    <w:rsid w:val="003F5FEE"/>
    <w:rsid w:val="003F60EF"/>
    <w:rsid w:val="003F62B4"/>
    <w:rsid w:val="003F6303"/>
    <w:rsid w:val="003F642B"/>
    <w:rsid w:val="003F6591"/>
    <w:rsid w:val="003F6853"/>
    <w:rsid w:val="003F685F"/>
    <w:rsid w:val="003F6930"/>
    <w:rsid w:val="003F696F"/>
    <w:rsid w:val="003F6B31"/>
    <w:rsid w:val="003F6C12"/>
    <w:rsid w:val="003F6DD0"/>
    <w:rsid w:val="003F6F1A"/>
    <w:rsid w:val="003F71F4"/>
    <w:rsid w:val="003F7277"/>
    <w:rsid w:val="003F7387"/>
    <w:rsid w:val="003F73A0"/>
    <w:rsid w:val="003F73FE"/>
    <w:rsid w:val="003F75DD"/>
    <w:rsid w:val="003F7DFF"/>
    <w:rsid w:val="004000FA"/>
    <w:rsid w:val="0040015E"/>
    <w:rsid w:val="0040017A"/>
    <w:rsid w:val="004003B2"/>
    <w:rsid w:val="004003D4"/>
    <w:rsid w:val="00400427"/>
    <w:rsid w:val="0040088E"/>
    <w:rsid w:val="0040097B"/>
    <w:rsid w:val="00400B1C"/>
    <w:rsid w:val="00400EF2"/>
    <w:rsid w:val="00400F8E"/>
    <w:rsid w:val="004010CF"/>
    <w:rsid w:val="0040113B"/>
    <w:rsid w:val="004011B4"/>
    <w:rsid w:val="004011BF"/>
    <w:rsid w:val="00401263"/>
    <w:rsid w:val="004012FA"/>
    <w:rsid w:val="0040140F"/>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5FC"/>
    <w:rsid w:val="0040360B"/>
    <w:rsid w:val="0040376D"/>
    <w:rsid w:val="0040379F"/>
    <w:rsid w:val="00403805"/>
    <w:rsid w:val="00403824"/>
    <w:rsid w:val="004038DA"/>
    <w:rsid w:val="00403923"/>
    <w:rsid w:val="00403F06"/>
    <w:rsid w:val="00403F25"/>
    <w:rsid w:val="00404401"/>
    <w:rsid w:val="004044F5"/>
    <w:rsid w:val="004048E1"/>
    <w:rsid w:val="0040495B"/>
    <w:rsid w:val="00404AE9"/>
    <w:rsid w:val="00404B9D"/>
    <w:rsid w:val="00404E54"/>
    <w:rsid w:val="004050D0"/>
    <w:rsid w:val="00405194"/>
    <w:rsid w:val="00405393"/>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B48"/>
    <w:rsid w:val="00406B68"/>
    <w:rsid w:val="00406F4B"/>
    <w:rsid w:val="00406FBD"/>
    <w:rsid w:val="0040705B"/>
    <w:rsid w:val="004073B0"/>
    <w:rsid w:val="004075B7"/>
    <w:rsid w:val="00407612"/>
    <w:rsid w:val="00407901"/>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187"/>
    <w:rsid w:val="00411230"/>
    <w:rsid w:val="00411570"/>
    <w:rsid w:val="004115FF"/>
    <w:rsid w:val="0041183E"/>
    <w:rsid w:val="004118C9"/>
    <w:rsid w:val="0041195D"/>
    <w:rsid w:val="00411C57"/>
    <w:rsid w:val="0041213F"/>
    <w:rsid w:val="004122D9"/>
    <w:rsid w:val="00412619"/>
    <w:rsid w:val="00412697"/>
    <w:rsid w:val="00412920"/>
    <w:rsid w:val="00412A27"/>
    <w:rsid w:val="00412EB9"/>
    <w:rsid w:val="00412F8D"/>
    <w:rsid w:val="00412FA0"/>
    <w:rsid w:val="00412FD1"/>
    <w:rsid w:val="00413369"/>
    <w:rsid w:val="00413555"/>
    <w:rsid w:val="00413627"/>
    <w:rsid w:val="004139D7"/>
    <w:rsid w:val="00413B95"/>
    <w:rsid w:val="00413C0A"/>
    <w:rsid w:val="00413CC8"/>
    <w:rsid w:val="00413D65"/>
    <w:rsid w:val="00414057"/>
    <w:rsid w:val="00414129"/>
    <w:rsid w:val="004141FA"/>
    <w:rsid w:val="00414307"/>
    <w:rsid w:val="004145AE"/>
    <w:rsid w:val="004149B6"/>
    <w:rsid w:val="00414A95"/>
    <w:rsid w:val="00414FD0"/>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CC0"/>
    <w:rsid w:val="00415E8A"/>
    <w:rsid w:val="00415EEF"/>
    <w:rsid w:val="00416011"/>
    <w:rsid w:val="0041608B"/>
    <w:rsid w:val="0041616C"/>
    <w:rsid w:val="004163C8"/>
    <w:rsid w:val="00416963"/>
    <w:rsid w:val="00416A5F"/>
    <w:rsid w:val="00416A66"/>
    <w:rsid w:val="00416C26"/>
    <w:rsid w:val="00416C7B"/>
    <w:rsid w:val="00416DCB"/>
    <w:rsid w:val="004171EF"/>
    <w:rsid w:val="00417479"/>
    <w:rsid w:val="00417678"/>
    <w:rsid w:val="00417980"/>
    <w:rsid w:val="004179E1"/>
    <w:rsid w:val="00417A46"/>
    <w:rsid w:val="00417AAD"/>
    <w:rsid w:val="00417F4B"/>
    <w:rsid w:val="0042003E"/>
    <w:rsid w:val="00420126"/>
    <w:rsid w:val="004203B8"/>
    <w:rsid w:val="004203CF"/>
    <w:rsid w:val="00420471"/>
    <w:rsid w:val="0042050C"/>
    <w:rsid w:val="00420755"/>
    <w:rsid w:val="00420CB7"/>
    <w:rsid w:val="00420CC6"/>
    <w:rsid w:val="00420D75"/>
    <w:rsid w:val="00420F26"/>
    <w:rsid w:val="00421078"/>
    <w:rsid w:val="0042110F"/>
    <w:rsid w:val="00421258"/>
    <w:rsid w:val="0042125C"/>
    <w:rsid w:val="00421268"/>
    <w:rsid w:val="0042134E"/>
    <w:rsid w:val="004213E8"/>
    <w:rsid w:val="0042156E"/>
    <w:rsid w:val="004217FB"/>
    <w:rsid w:val="0042199C"/>
    <w:rsid w:val="004219D8"/>
    <w:rsid w:val="00421DC4"/>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32"/>
    <w:rsid w:val="004233B8"/>
    <w:rsid w:val="00424047"/>
    <w:rsid w:val="00424217"/>
    <w:rsid w:val="00424403"/>
    <w:rsid w:val="00424A31"/>
    <w:rsid w:val="00424A33"/>
    <w:rsid w:val="00424D58"/>
    <w:rsid w:val="0042522D"/>
    <w:rsid w:val="0042538A"/>
    <w:rsid w:val="00425710"/>
    <w:rsid w:val="0042579D"/>
    <w:rsid w:val="004258FC"/>
    <w:rsid w:val="00425934"/>
    <w:rsid w:val="00425954"/>
    <w:rsid w:val="00425C97"/>
    <w:rsid w:val="00425D33"/>
    <w:rsid w:val="00425FFD"/>
    <w:rsid w:val="004262F8"/>
    <w:rsid w:val="0042635A"/>
    <w:rsid w:val="00426442"/>
    <w:rsid w:val="0042654A"/>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A9B"/>
    <w:rsid w:val="00431CB1"/>
    <w:rsid w:val="00431DB5"/>
    <w:rsid w:val="00431EBA"/>
    <w:rsid w:val="00431FE8"/>
    <w:rsid w:val="0043270B"/>
    <w:rsid w:val="00432780"/>
    <w:rsid w:val="00432A76"/>
    <w:rsid w:val="00432CFD"/>
    <w:rsid w:val="00432DB9"/>
    <w:rsid w:val="00432E64"/>
    <w:rsid w:val="00432E9F"/>
    <w:rsid w:val="00432F8F"/>
    <w:rsid w:val="00432F9E"/>
    <w:rsid w:val="00433106"/>
    <w:rsid w:val="00433356"/>
    <w:rsid w:val="004334AD"/>
    <w:rsid w:val="00433735"/>
    <w:rsid w:val="00433751"/>
    <w:rsid w:val="00433A7D"/>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480"/>
    <w:rsid w:val="004367E9"/>
    <w:rsid w:val="00436A2C"/>
    <w:rsid w:val="00436A3B"/>
    <w:rsid w:val="00436C3D"/>
    <w:rsid w:val="00436C54"/>
    <w:rsid w:val="00436D36"/>
    <w:rsid w:val="00436E2A"/>
    <w:rsid w:val="00436EEB"/>
    <w:rsid w:val="00437005"/>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A8"/>
    <w:rsid w:val="0044051B"/>
    <w:rsid w:val="00440540"/>
    <w:rsid w:val="0044064A"/>
    <w:rsid w:val="0044075F"/>
    <w:rsid w:val="00440B83"/>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FB"/>
    <w:rsid w:val="004430FD"/>
    <w:rsid w:val="0044351D"/>
    <w:rsid w:val="00443713"/>
    <w:rsid w:val="00443753"/>
    <w:rsid w:val="00443A63"/>
    <w:rsid w:val="00443E8B"/>
    <w:rsid w:val="00444069"/>
    <w:rsid w:val="00444086"/>
    <w:rsid w:val="004442A7"/>
    <w:rsid w:val="0044432C"/>
    <w:rsid w:val="00444486"/>
    <w:rsid w:val="00444508"/>
    <w:rsid w:val="004445F5"/>
    <w:rsid w:val="00444901"/>
    <w:rsid w:val="00444934"/>
    <w:rsid w:val="00444A60"/>
    <w:rsid w:val="00444E96"/>
    <w:rsid w:val="00444F5E"/>
    <w:rsid w:val="004451FA"/>
    <w:rsid w:val="0044540F"/>
    <w:rsid w:val="00445494"/>
    <w:rsid w:val="004454F2"/>
    <w:rsid w:val="00445513"/>
    <w:rsid w:val="00445907"/>
    <w:rsid w:val="00445A3B"/>
    <w:rsid w:val="00445CFF"/>
    <w:rsid w:val="00445D4A"/>
    <w:rsid w:val="004462AF"/>
    <w:rsid w:val="0044639B"/>
    <w:rsid w:val="0044662A"/>
    <w:rsid w:val="0044666E"/>
    <w:rsid w:val="0044682B"/>
    <w:rsid w:val="004468D6"/>
    <w:rsid w:val="0044710C"/>
    <w:rsid w:val="00447195"/>
    <w:rsid w:val="0044733E"/>
    <w:rsid w:val="0044738F"/>
    <w:rsid w:val="00447486"/>
    <w:rsid w:val="004476B4"/>
    <w:rsid w:val="004479FC"/>
    <w:rsid w:val="00447B3F"/>
    <w:rsid w:val="00447CD1"/>
    <w:rsid w:val="00447D57"/>
    <w:rsid w:val="00447D79"/>
    <w:rsid w:val="004500BE"/>
    <w:rsid w:val="0045053A"/>
    <w:rsid w:val="0045058F"/>
    <w:rsid w:val="00450618"/>
    <w:rsid w:val="0045074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47"/>
    <w:rsid w:val="0045302D"/>
    <w:rsid w:val="004531DD"/>
    <w:rsid w:val="0045332F"/>
    <w:rsid w:val="00453541"/>
    <w:rsid w:val="0045357A"/>
    <w:rsid w:val="00453871"/>
    <w:rsid w:val="004539A3"/>
    <w:rsid w:val="00453A93"/>
    <w:rsid w:val="00453BB6"/>
    <w:rsid w:val="00453D95"/>
    <w:rsid w:val="00453DC8"/>
    <w:rsid w:val="00453DEF"/>
    <w:rsid w:val="004543E4"/>
    <w:rsid w:val="004544D7"/>
    <w:rsid w:val="004547BE"/>
    <w:rsid w:val="0045481B"/>
    <w:rsid w:val="004548B3"/>
    <w:rsid w:val="004548E5"/>
    <w:rsid w:val="004549A3"/>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51"/>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E82"/>
    <w:rsid w:val="00457F98"/>
    <w:rsid w:val="0046026D"/>
    <w:rsid w:val="0046027A"/>
    <w:rsid w:val="00460295"/>
    <w:rsid w:val="00460300"/>
    <w:rsid w:val="00460442"/>
    <w:rsid w:val="004605CC"/>
    <w:rsid w:val="004605F2"/>
    <w:rsid w:val="0046072D"/>
    <w:rsid w:val="004608BE"/>
    <w:rsid w:val="00460921"/>
    <w:rsid w:val="00460958"/>
    <w:rsid w:val="00460F27"/>
    <w:rsid w:val="00460F57"/>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90F"/>
    <w:rsid w:val="00463A8C"/>
    <w:rsid w:val="00463AE8"/>
    <w:rsid w:val="00463C3A"/>
    <w:rsid w:val="00463D2D"/>
    <w:rsid w:val="00463F45"/>
    <w:rsid w:val="00463FEA"/>
    <w:rsid w:val="004642F1"/>
    <w:rsid w:val="0046432C"/>
    <w:rsid w:val="0046434B"/>
    <w:rsid w:val="00464391"/>
    <w:rsid w:val="004643DF"/>
    <w:rsid w:val="0046444C"/>
    <w:rsid w:val="00464513"/>
    <w:rsid w:val="0046451D"/>
    <w:rsid w:val="004646EA"/>
    <w:rsid w:val="00464919"/>
    <w:rsid w:val="00464927"/>
    <w:rsid w:val="004649FF"/>
    <w:rsid w:val="00464A85"/>
    <w:rsid w:val="00464EE0"/>
    <w:rsid w:val="004650EB"/>
    <w:rsid w:val="00465393"/>
    <w:rsid w:val="00465461"/>
    <w:rsid w:val="00465467"/>
    <w:rsid w:val="00465504"/>
    <w:rsid w:val="00465545"/>
    <w:rsid w:val="00465573"/>
    <w:rsid w:val="004658C3"/>
    <w:rsid w:val="00465AF0"/>
    <w:rsid w:val="00465B38"/>
    <w:rsid w:val="00465BDE"/>
    <w:rsid w:val="00465DBC"/>
    <w:rsid w:val="00465E86"/>
    <w:rsid w:val="00465EB3"/>
    <w:rsid w:val="004660B1"/>
    <w:rsid w:val="0046645E"/>
    <w:rsid w:val="004664EC"/>
    <w:rsid w:val="00466665"/>
    <w:rsid w:val="0046668C"/>
    <w:rsid w:val="0046712D"/>
    <w:rsid w:val="0046730B"/>
    <w:rsid w:val="00467640"/>
    <w:rsid w:val="004676D2"/>
    <w:rsid w:val="00467838"/>
    <w:rsid w:val="0046791F"/>
    <w:rsid w:val="00467BDF"/>
    <w:rsid w:val="00467DC0"/>
    <w:rsid w:val="00467DD7"/>
    <w:rsid w:val="00467F9B"/>
    <w:rsid w:val="00470136"/>
    <w:rsid w:val="0047041E"/>
    <w:rsid w:val="00470594"/>
    <w:rsid w:val="004706FD"/>
    <w:rsid w:val="00470750"/>
    <w:rsid w:val="00470893"/>
    <w:rsid w:val="004708BB"/>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2EF"/>
    <w:rsid w:val="00475368"/>
    <w:rsid w:val="004755A5"/>
    <w:rsid w:val="004755CC"/>
    <w:rsid w:val="004755D5"/>
    <w:rsid w:val="0047571E"/>
    <w:rsid w:val="0047574D"/>
    <w:rsid w:val="004759BE"/>
    <w:rsid w:val="00475A1B"/>
    <w:rsid w:val="00475C9D"/>
    <w:rsid w:val="00475D3E"/>
    <w:rsid w:val="00475E3F"/>
    <w:rsid w:val="00475E48"/>
    <w:rsid w:val="00475E50"/>
    <w:rsid w:val="00475F90"/>
    <w:rsid w:val="0047625F"/>
    <w:rsid w:val="004762F1"/>
    <w:rsid w:val="0047669A"/>
    <w:rsid w:val="00476D52"/>
    <w:rsid w:val="00476D8B"/>
    <w:rsid w:val="00476DFA"/>
    <w:rsid w:val="00476EAE"/>
    <w:rsid w:val="00476F23"/>
    <w:rsid w:val="00477064"/>
    <w:rsid w:val="004772B6"/>
    <w:rsid w:val="004774C5"/>
    <w:rsid w:val="004775ED"/>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EC"/>
    <w:rsid w:val="00481188"/>
    <w:rsid w:val="00481395"/>
    <w:rsid w:val="004814F6"/>
    <w:rsid w:val="00481607"/>
    <w:rsid w:val="0048192E"/>
    <w:rsid w:val="0048198C"/>
    <w:rsid w:val="00481AA3"/>
    <w:rsid w:val="00481CE2"/>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845"/>
    <w:rsid w:val="00484C46"/>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73C"/>
    <w:rsid w:val="00486C9A"/>
    <w:rsid w:val="00486CF2"/>
    <w:rsid w:val="00486EC5"/>
    <w:rsid w:val="00486FF7"/>
    <w:rsid w:val="00487029"/>
    <w:rsid w:val="00487308"/>
    <w:rsid w:val="00487442"/>
    <w:rsid w:val="0048765A"/>
    <w:rsid w:val="004879FA"/>
    <w:rsid w:val="00487BB8"/>
    <w:rsid w:val="00487D7B"/>
    <w:rsid w:val="00487F28"/>
    <w:rsid w:val="00490195"/>
    <w:rsid w:val="0049023D"/>
    <w:rsid w:val="0049033A"/>
    <w:rsid w:val="004905EC"/>
    <w:rsid w:val="00490649"/>
    <w:rsid w:val="0049073B"/>
    <w:rsid w:val="00490881"/>
    <w:rsid w:val="00490894"/>
    <w:rsid w:val="0049093B"/>
    <w:rsid w:val="00490B13"/>
    <w:rsid w:val="00490CB9"/>
    <w:rsid w:val="00490D59"/>
    <w:rsid w:val="00490E94"/>
    <w:rsid w:val="00490EE3"/>
    <w:rsid w:val="004911C6"/>
    <w:rsid w:val="0049143D"/>
    <w:rsid w:val="0049149D"/>
    <w:rsid w:val="004914D4"/>
    <w:rsid w:val="00491547"/>
    <w:rsid w:val="0049154A"/>
    <w:rsid w:val="004918A0"/>
    <w:rsid w:val="004919B7"/>
    <w:rsid w:val="00491A98"/>
    <w:rsid w:val="004920BC"/>
    <w:rsid w:val="00492131"/>
    <w:rsid w:val="004924E5"/>
    <w:rsid w:val="00492619"/>
    <w:rsid w:val="00492991"/>
    <w:rsid w:val="00492995"/>
    <w:rsid w:val="00492C63"/>
    <w:rsid w:val="00492CA9"/>
    <w:rsid w:val="00492F88"/>
    <w:rsid w:val="00493330"/>
    <w:rsid w:val="004933AB"/>
    <w:rsid w:val="0049345B"/>
    <w:rsid w:val="0049347E"/>
    <w:rsid w:val="0049349F"/>
    <w:rsid w:val="004935A4"/>
    <w:rsid w:val="004937C0"/>
    <w:rsid w:val="00493D08"/>
    <w:rsid w:val="00493D31"/>
    <w:rsid w:val="00493DE6"/>
    <w:rsid w:val="004943C6"/>
    <w:rsid w:val="0049454F"/>
    <w:rsid w:val="0049457E"/>
    <w:rsid w:val="00494840"/>
    <w:rsid w:val="00494BA0"/>
    <w:rsid w:val="00494D13"/>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668"/>
    <w:rsid w:val="0049682E"/>
    <w:rsid w:val="004968D1"/>
    <w:rsid w:val="0049699B"/>
    <w:rsid w:val="004969DF"/>
    <w:rsid w:val="00496B20"/>
    <w:rsid w:val="00496BEF"/>
    <w:rsid w:val="004976F0"/>
    <w:rsid w:val="0049792C"/>
    <w:rsid w:val="00497BEC"/>
    <w:rsid w:val="00497ECC"/>
    <w:rsid w:val="00497EF8"/>
    <w:rsid w:val="004A0163"/>
    <w:rsid w:val="004A0184"/>
    <w:rsid w:val="004A01E1"/>
    <w:rsid w:val="004A03BB"/>
    <w:rsid w:val="004A04CA"/>
    <w:rsid w:val="004A06AF"/>
    <w:rsid w:val="004A0A2D"/>
    <w:rsid w:val="004A0A78"/>
    <w:rsid w:val="004A0AD0"/>
    <w:rsid w:val="004A0C21"/>
    <w:rsid w:val="004A0DA7"/>
    <w:rsid w:val="004A0DBC"/>
    <w:rsid w:val="004A0E00"/>
    <w:rsid w:val="004A15F7"/>
    <w:rsid w:val="004A1600"/>
    <w:rsid w:val="004A1716"/>
    <w:rsid w:val="004A1B20"/>
    <w:rsid w:val="004A201F"/>
    <w:rsid w:val="004A2216"/>
    <w:rsid w:val="004A23B8"/>
    <w:rsid w:val="004A23C0"/>
    <w:rsid w:val="004A23D0"/>
    <w:rsid w:val="004A2447"/>
    <w:rsid w:val="004A25ED"/>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C0"/>
    <w:rsid w:val="004A370A"/>
    <w:rsid w:val="004A3AA3"/>
    <w:rsid w:val="004A3D05"/>
    <w:rsid w:val="004A3D55"/>
    <w:rsid w:val="004A41F4"/>
    <w:rsid w:val="004A4247"/>
    <w:rsid w:val="004A42F2"/>
    <w:rsid w:val="004A447C"/>
    <w:rsid w:val="004A45BA"/>
    <w:rsid w:val="004A4635"/>
    <w:rsid w:val="004A46B5"/>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F8"/>
    <w:rsid w:val="004A60FA"/>
    <w:rsid w:val="004A658A"/>
    <w:rsid w:val="004A66E7"/>
    <w:rsid w:val="004A6AD2"/>
    <w:rsid w:val="004A6C62"/>
    <w:rsid w:val="004A6D1F"/>
    <w:rsid w:val="004A6D23"/>
    <w:rsid w:val="004A6E1F"/>
    <w:rsid w:val="004A705C"/>
    <w:rsid w:val="004A717D"/>
    <w:rsid w:val="004A7276"/>
    <w:rsid w:val="004A75E1"/>
    <w:rsid w:val="004A7890"/>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1CCA"/>
    <w:rsid w:val="004B2005"/>
    <w:rsid w:val="004B2212"/>
    <w:rsid w:val="004B23ED"/>
    <w:rsid w:val="004B2422"/>
    <w:rsid w:val="004B267A"/>
    <w:rsid w:val="004B2700"/>
    <w:rsid w:val="004B28C9"/>
    <w:rsid w:val="004B28D6"/>
    <w:rsid w:val="004B2B31"/>
    <w:rsid w:val="004B2C33"/>
    <w:rsid w:val="004B2CDB"/>
    <w:rsid w:val="004B2D06"/>
    <w:rsid w:val="004B2E38"/>
    <w:rsid w:val="004B2FDC"/>
    <w:rsid w:val="004B3774"/>
    <w:rsid w:val="004B37BF"/>
    <w:rsid w:val="004B385B"/>
    <w:rsid w:val="004B3920"/>
    <w:rsid w:val="004B397C"/>
    <w:rsid w:val="004B3C3F"/>
    <w:rsid w:val="004B3E1D"/>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4FCD"/>
    <w:rsid w:val="004B50E0"/>
    <w:rsid w:val="004B51C0"/>
    <w:rsid w:val="004B5339"/>
    <w:rsid w:val="004B55EC"/>
    <w:rsid w:val="004B57D9"/>
    <w:rsid w:val="004B57FB"/>
    <w:rsid w:val="004B58C9"/>
    <w:rsid w:val="004B5A04"/>
    <w:rsid w:val="004B5BEA"/>
    <w:rsid w:val="004B5CD0"/>
    <w:rsid w:val="004B611A"/>
    <w:rsid w:val="004B6301"/>
    <w:rsid w:val="004B6818"/>
    <w:rsid w:val="004B68B3"/>
    <w:rsid w:val="004B6A6C"/>
    <w:rsid w:val="004B6D8A"/>
    <w:rsid w:val="004B6D95"/>
    <w:rsid w:val="004B6E72"/>
    <w:rsid w:val="004B6EC5"/>
    <w:rsid w:val="004B6FFB"/>
    <w:rsid w:val="004B795F"/>
    <w:rsid w:val="004B7B88"/>
    <w:rsid w:val="004B7BA5"/>
    <w:rsid w:val="004B7CF5"/>
    <w:rsid w:val="004B7F96"/>
    <w:rsid w:val="004C0125"/>
    <w:rsid w:val="004C029A"/>
    <w:rsid w:val="004C0346"/>
    <w:rsid w:val="004C03CC"/>
    <w:rsid w:val="004C0426"/>
    <w:rsid w:val="004C05B2"/>
    <w:rsid w:val="004C092C"/>
    <w:rsid w:val="004C0B5B"/>
    <w:rsid w:val="004C0B74"/>
    <w:rsid w:val="004C0E75"/>
    <w:rsid w:val="004C0F99"/>
    <w:rsid w:val="004C0FB1"/>
    <w:rsid w:val="004C116F"/>
    <w:rsid w:val="004C130D"/>
    <w:rsid w:val="004C1329"/>
    <w:rsid w:val="004C1624"/>
    <w:rsid w:val="004C16AC"/>
    <w:rsid w:val="004C1AD7"/>
    <w:rsid w:val="004C1CB2"/>
    <w:rsid w:val="004C1DB8"/>
    <w:rsid w:val="004C2132"/>
    <w:rsid w:val="004C2371"/>
    <w:rsid w:val="004C249C"/>
    <w:rsid w:val="004C2A1F"/>
    <w:rsid w:val="004C2C4E"/>
    <w:rsid w:val="004C2F01"/>
    <w:rsid w:val="004C30B1"/>
    <w:rsid w:val="004C3182"/>
    <w:rsid w:val="004C3323"/>
    <w:rsid w:val="004C3472"/>
    <w:rsid w:val="004C34E8"/>
    <w:rsid w:val="004C35CB"/>
    <w:rsid w:val="004C36FA"/>
    <w:rsid w:val="004C370D"/>
    <w:rsid w:val="004C3A57"/>
    <w:rsid w:val="004C3C51"/>
    <w:rsid w:val="004C3EAF"/>
    <w:rsid w:val="004C3FC3"/>
    <w:rsid w:val="004C40CC"/>
    <w:rsid w:val="004C4384"/>
    <w:rsid w:val="004C47FE"/>
    <w:rsid w:val="004C4849"/>
    <w:rsid w:val="004C497C"/>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5FF5"/>
    <w:rsid w:val="004C6071"/>
    <w:rsid w:val="004C63D6"/>
    <w:rsid w:val="004C660B"/>
    <w:rsid w:val="004C6627"/>
    <w:rsid w:val="004C66E3"/>
    <w:rsid w:val="004C67F3"/>
    <w:rsid w:val="004C6915"/>
    <w:rsid w:val="004C6AD0"/>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85"/>
    <w:rsid w:val="004D1F08"/>
    <w:rsid w:val="004D1F6B"/>
    <w:rsid w:val="004D21C0"/>
    <w:rsid w:val="004D21C3"/>
    <w:rsid w:val="004D23B0"/>
    <w:rsid w:val="004D2474"/>
    <w:rsid w:val="004D24F2"/>
    <w:rsid w:val="004D2507"/>
    <w:rsid w:val="004D253C"/>
    <w:rsid w:val="004D27C4"/>
    <w:rsid w:val="004D2E1A"/>
    <w:rsid w:val="004D2E57"/>
    <w:rsid w:val="004D300B"/>
    <w:rsid w:val="004D311D"/>
    <w:rsid w:val="004D323F"/>
    <w:rsid w:val="004D3251"/>
    <w:rsid w:val="004D3575"/>
    <w:rsid w:val="004D3651"/>
    <w:rsid w:val="004D3680"/>
    <w:rsid w:val="004D371A"/>
    <w:rsid w:val="004D374D"/>
    <w:rsid w:val="004D392B"/>
    <w:rsid w:val="004D3C02"/>
    <w:rsid w:val="004D3CFB"/>
    <w:rsid w:val="004D427F"/>
    <w:rsid w:val="004D436E"/>
    <w:rsid w:val="004D4768"/>
    <w:rsid w:val="004D4968"/>
    <w:rsid w:val="004D4977"/>
    <w:rsid w:val="004D4A8A"/>
    <w:rsid w:val="004D4BEA"/>
    <w:rsid w:val="004D4BF3"/>
    <w:rsid w:val="004D4C90"/>
    <w:rsid w:val="004D4E15"/>
    <w:rsid w:val="004D50C0"/>
    <w:rsid w:val="004D50CC"/>
    <w:rsid w:val="004D5179"/>
    <w:rsid w:val="004D55BF"/>
    <w:rsid w:val="004D58B6"/>
    <w:rsid w:val="004D58D1"/>
    <w:rsid w:val="004D59F7"/>
    <w:rsid w:val="004D5A3A"/>
    <w:rsid w:val="004D5A71"/>
    <w:rsid w:val="004D5ADB"/>
    <w:rsid w:val="004D5F02"/>
    <w:rsid w:val="004D6034"/>
    <w:rsid w:val="004D6170"/>
    <w:rsid w:val="004D61E6"/>
    <w:rsid w:val="004D6321"/>
    <w:rsid w:val="004D68C0"/>
    <w:rsid w:val="004D6991"/>
    <w:rsid w:val="004D6A57"/>
    <w:rsid w:val="004D6B9C"/>
    <w:rsid w:val="004D6C67"/>
    <w:rsid w:val="004D6DAC"/>
    <w:rsid w:val="004D6DD2"/>
    <w:rsid w:val="004D6EE3"/>
    <w:rsid w:val="004D6FDF"/>
    <w:rsid w:val="004D704C"/>
    <w:rsid w:val="004D710C"/>
    <w:rsid w:val="004D719E"/>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0F0"/>
    <w:rsid w:val="004E1260"/>
    <w:rsid w:val="004E138F"/>
    <w:rsid w:val="004E13D3"/>
    <w:rsid w:val="004E1429"/>
    <w:rsid w:val="004E1935"/>
    <w:rsid w:val="004E1CBB"/>
    <w:rsid w:val="004E1D07"/>
    <w:rsid w:val="004E204A"/>
    <w:rsid w:val="004E2097"/>
    <w:rsid w:val="004E209D"/>
    <w:rsid w:val="004E212C"/>
    <w:rsid w:val="004E21D3"/>
    <w:rsid w:val="004E221B"/>
    <w:rsid w:val="004E2664"/>
    <w:rsid w:val="004E2760"/>
    <w:rsid w:val="004E27ED"/>
    <w:rsid w:val="004E280F"/>
    <w:rsid w:val="004E2BFB"/>
    <w:rsid w:val="004E2C41"/>
    <w:rsid w:val="004E2CFF"/>
    <w:rsid w:val="004E2D4D"/>
    <w:rsid w:val="004E2D82"/>
    <w:rsid w:val="004E2E33"/>
    <w:rsid w:val="004E2F3A"/>
    <w:rsid w:val="004E2F51"/>
    <w:rsid w:val="004E2F60"/>
    <w:rsid w:val="004E34BD"/>
    <w:rsid w:val="004E3579"/>
    <w:rsid w:val="004E35D9"/>
    <w:rsid w:val="004E37A8"/>
    <w:rsid w:val="004E3892"/>
    <w:rsid w:val="004E38FA"/>
    <w:rsid w:val="004E3A00"/>
    <w:rsid w:val="004E3CE0"/>
    <w:rsid w:val="004E3DDE"/>
    <w:rsid w:val="004E3FD8"/>
    <w:rsid w:val="004E4102"/>
    <w:rsid w:val="004E4447"/>
    <w:rsid w:val="004E471C"/>
    <w:rsid w:val="004E4D37"/>
    <w:rsid w:val="004E4D66"/>
    <w:rsid w:val="004E52C4"/>
    <w:rsid w:val="004E53AE"/>
    <w:rsid w:val="004E5449"/>
    <w:rsid w:val="004E55AB"/>
    <w:rsid w:val="004E57AB"/>
    <w:rsid w:val="004E5838"/>
    <w:rsid w:val="004E586A"/>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7C"/>
    <w:rsid w:val="004E6EA1"/>
    <w:rsid w:val="004E72CC"/>
    <w:rsid w:val="004E7691"/>
    <w:rsid w:val="004E76A5"/>
    <w:rsid w:val="004E782C"/>
    <w:rsid w:val="004E7AF2"/>
    <w:rsid w:val="004E7B7F"/>
    <w:rsid w:val="004E7E45"/>
    <w:rsid w:val="004F01B4"/>
    <w:rsid w:val="004F020A"/>
    <w:rsid w:val="004F0228"/>
    <w:rsid w:val="004F024A"/>
    <w:rsid w:val="004F07C6"/>
    <w:rsid w:val="004F080C"/>
    <w:rsid w:val="004F085D"/>
    <w:rsid w:val="004F0B66"/>
    <w:rsid w:val="004F0C82"/>
    <w:rsid w:val="004F0CFD"/>
    <w:rsid w:val="004F0E4D"/>
    <w:rsid w:val="004F1168"/>
    <w:rsid w:val="004F132F"/>
    <w:rsid w:val="004F133C"/>
    <w:rsid w:val="004F139B"/>
    <w:rsid w:val="004F13D2"/>
    <w:rsid w:val="004F1430"/>
    <w:rsid w:val="004F1893"/>
    <w:rsid w:val="004F1A00"/>
    <w:rsid w:val="004F1A78"/>
    <w:rsid w:val="004F1A82"/>
    <w:rsid w:val="004F1D32"/>
    <w:rsid w:val="004F1E15"/>
    <w:rsid w:val="004F23B3"/>
    <w:rsid w:val="004F26D7"/>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E3B"/>
    <w:rsid w:val="004F40F1"/>
    <w:rsid w:val="004F41D2"/>
    <w:rsid w:val="004F4439"/>
    <w:rsid w:val="004F46BD"/>
    <w:rsid w:val="004F4760"/>
    <w:rsid w:val="004F4A52"/>
    <w:rsid w:val="004F4B4D"/>
    <w:rsid w:val="004F4E53"/>
    <w:rsid w:val="004F4F1B"/>
    <w:rsid w:val="004F4FB3"/>
    <w:rsid w:val="004F521C"/>
    <w:rsid w:val="004F55E1"/>
    <w:rsid w:val="004F580A"/>
    <w:rsid w:val="004F58AB"/>
    <w:rsid w:val="004F592E"/>
    <w:rsid w:val="004F5BDA"/>
    <w:rsid w:val="004F5BF7"/>
    <w:rsid w:val="004F601E"/>
    <w:rsid w:val="004F6020"/>
    <w:rsid w:val="004F66FA"/>
    <w:rsid w:val="004F67A9"/>
    <w:rsid w:val="004F6831"/>
    <w:rsid w:val="004F6AFE"/>
    <w:rsid w:val="004F6DC3"/>
    <w:rsid w:val="004F6EED"/>
    <w:rsid w:val="004F6F20"/>
    <w:rsid w:val="004F7222"/>
    <w:rsid w:val="004F7373"/>
    <w:rsid w:val="004F7376"/>
    <w:rsid w:val="004F73A5"/>
    <w:rsid w:val="004F743D"/>
    <w:rsid w:val="004F75FC"/>
    <w:rsid w:val="004F76A6"/>
    <w:rsid w:val="004F76DB"/>
    <w:rsid w:val="004F7755"/>
    <w:rsid w:val="004F789C"/>
    <w:rsid w:val="004F78C3"/>
    <w:rsid w:val="004F79CC"/>
    <w:rsid w:val="004F7A33"/>
    <w:rsid w:val="004F7C51"/>
    <w:rsid w:val="004F7CC9"/>
    <w:rsid w:val="004F7CE6"/>
    <w:rsid w:val="004F7F1A"/>
    <w:rsid w:val="004F7F7D"/>
    <w:rsid w:val="004F7FA8"/>
    <w:rsid w:val="0050010A"/>
    <w:rsid w:val="005002C6"/>
    <w:rsid w:val="0050030B"/>
    <w:rsid w:val="0050031C"/>
    <w:rsid w:val="005004F7"/>
    <w:rsid w:val="0050056C"/>
    <w:rsid w:val="00500592"/>
    <w:rsid w:val="00500798"/>
    <w:rsid w:val="005007E7"/>
    <w:rsid w:val="00500959"/>
    <w:rsid w:val="00500A59"/>
    <w:rsid w:val="00500A86"/>
    <w:rsid w:val="005012BB"/>
    <w:rsid w:val="0050132F"/>
    <w:rsid w:val="005016E4"/>
    <w:rsid w:val="00501723"/>
    <w:rsid w:val="005019DF"/>
    <w:rsid w:val="00501A8C"/>
    <w:rsid w:val="00501B2C"/>
    <w:rsid w:val="00501C03"/>
    <w:rsid w:val="00501F0D"/>
    <w:rsid w:val="00501F3A"/>
    <w:rsid w:val="005020AC"/>
    <w:rsid w:val="005020FF"/>
    <w:rsid w:val="005021FA"/>
    <w:rsid w:val="005023CD"/>
    <w:rsid w:val="0050247A"/>
    <w:rsid w:val="005029A2"/>
    <w:rsid w:val="00502BE1"/>
    <w:rsid w:val="00502CFD"/>
    <w:rsid w:val="00502E68"/>
    <w:rsid w:val="00502EDA"/>
    <w:rsid w:val="00502FCA"/>
    <w:rsid w:val="0050304F"/>
    <w:rsid w:val="005035E7"/>
    <w:rsid w:val="005036BB"/>
    <w:rsid w:val="005038A7"/>
    <w:rsid w:val="00503B96"/>
    <w:rsid w:val="00503C12"/>
    <w:rsid w:val="00503C88"/>
    <w:rsid w:val="00503F6B"/>
    <w:rsid w:val="00503FAD"/>
    <w:rsid w:val="005041E3"/>
    <w:rsid w:val="00504290"/>
    <w:rsid w:val="00504639"/>
    <w:rsid w:val="005046C9"/>
    <w:rsid w:val="00504914"/>
    <w:rsid w:val="00504A1D"/>
    <w:rsid w:val="00504C6A"/>
    <w:rsid w:val="00504E45"/>
    <w:rsid w:val="00504F40"/>
    <w:rsid w:val="005050F8"/>
    <w:rsid w:val="005051F4"/>
    <w:rsid w:val="00505348"/>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6CE7"/>
    <w:rsid w:val="005074C9"/>
    <w:rsid w:val="005076AD"/>
    <w:rsid w:val="0050772F"/>
    <w:rsid w:val="00507754"/>
    <w:rsid w:val="0050798A"/>
    <w:rsid w:val="00507ABD"/>
    <w:rsid w:val="00507B1D"/>
    <w:rsid w:val="00507B61"/>
    <w:rsid w:val="00507BE7"/>
    <w:rsid w:val="00507CAF"/>
    <w:rsid w:val="00507D2A"/>
    <w:rsid w:val="00507F0C"/>
    <w:rsid w:val="00510006"/>
    <w:rsid w:val="0051005C"/>
    <w:rsid w:val="00510374"/>
    <w:rsid w:val="00510444"/>
    <w:rsid w:val="00510624"/>
    <w:rsid w:val="005106CD"/>
    <w:rsid w:val="00510838"/>
    <w:rsid w:val="00510B25"/>
    <w:rsid w:val="00510BD2"/>
    <w:rsid w:val="00510D7D"/>
    <w:rsid w:val="00510DDD"/>
    <w:rsid w:val="00510DFA"/>
    <w:rsid w:val="00510FFE"/>
    <w:rsid w:val="00511443"/>
    <w:rsid w:val="005117D1"/>
    <w:rsid w:val="005118A7"/>
    <w:rsid w:val="00511997"/>
    <w:rsid w:val="005119E6"/>
    <w:rsid w:val="00511B5A"/>
    <w:rsid w:val="00511E67"/>
    <w:rsid w:val="00511ECF"/>
    <w:rsid w:val="00511F37"/>
    <w:rsid w:val="005120A1"/>
    <w:rsid w:val="005120D0"/>
    <w:rsid w:val="005121C8"/>
    <w:rsid w:val="0051255B"/>
    <w:rsid w:val="005125DC"/>
    <w:rsid w:val="00512747"/>
    <w:rsid w:val="005127AD"/>
    <w:rsid w:val="0051280E"/>
    <w:rsid w:val="0051287E"/>
    <w:rsid w:val="00512BB1"/>
    <w:rsid w:val="005130E7"/>
    <w:rsid w:val="00513133"/>
    <w:rsid w:val="00513308"/>
    <w:rsid w:val="00513852"/>
    <w:rsid w:val="00513982"/>
    <w:rsid w:val="005139CE"/>
    <w:rsid w:val="00513DCB"/>
    <w:rsid w:val="00513E95"/>
    <w:rsid w:val="00513F8F"/>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79F"/>
    <w:rsid w:val="00515907"/>
    <w:rsid w:val="0051594B"/>
    <w:rsid w:val="005159ED"/>
    <w:rsid w:val="00515DC7"/>
    <w:rsid w:val="00515E2B"/>
    <w:rsid w:val="00516298"/>
    <w:rsid w:val="005162F5"/>
    <w:rsid w:val="005164F1"/>
    <w:rsid w:val="00516582"/>
    <w:rsid w:val="00516654"/>
    <w:rsid w:val="00516763"/>
    <w:rsid w:val="00516997"/>
    <w:rsid w:val="00516A9C"/>
    <w:rsid w:val="00516B4C"/>
    <w:rsid w:val="00516B96"/>
    <w:rsid w:val="00517182"/>
    <w:rsid w:val="005173A4"/>
    <w:rsid w:val="00517408"/>
    <w:rsid w:val="005174F8"/>
    <w:rsid w:val="005175F5"/>
    <w:rsid w:val="0051770E"/>
    <w:rsid w:val="0051781E"/>
    <w:rsid w:val="00517978"/>
    <w:rsid w:val="00517C9B"/>
    <w:rsid w:val="00517E17"/>
    <w:rsid w:val="00517EAF"/>
    <w:rsid w:val="0052001B"/>
    <w:rsid w:val="0052043E"/>
    <w:rsid w:val="005205C8"/>
    <w:rsid w:val="00520974"/>
    <w:rsid w:val="00520AD1"/>
    <w:rsid w:val="00521292"/>
    <w:rsid w:val="005212C9"/>
    <w:rsid w:val="00521490"/>
    <w:rsid w:val="0052158F"/>
    <w:rsid w:val="005219DE"/>
    <w:rsid w:val="00521ADF"/>
    <w:rsid w:val="00521B1F"/>
    <w:rsid w:val="00521D65"/>
    <w:rsid w:val="00521FDB"/>
    <w:rsid w:val="005221A4"/>
    <w:rsid w:val="00522281"/>
    <w:rsid w:val="005222E9"/>
    <w:rsid w:val="0052242F"/>
    <w:rsid w:val="00522765"/>
    <w:rsid w:val="00522837"/>
    <w:rsid w:val="00522A35"/>
    <w:rsid w:val="00523366"/>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11"/>
    <w:rsid w:val="005248C4"/>
    <w:rsid w:val="00524AD1"/>
    <w:rsid w:val="00524BBA"/>
    <w:rsid w:val="00524E6A"/>
    <w:rsid w:val="005250E0"/>
    <w:rsid w:val="00525133"/>
    <w:rsid w:val="005251B3"/>
    <w:rsid w:val="005251DA"/>
    <w:rsid w:val="00525407"/>
    <w:rsid w:val="00525636"/>
    <w:rsid w:val="005257D8"/>
    <w:rsid w:val="005259C1"/>
    <w:rsid w:val="00525AAD"/>
    <w:rsid w:val="00525D56"/>
    <w:rsid w:val="00525ED9"/>
    <w:rsid w:val="00525F16"/>
    <w:rsid w:val="00525F71"/>
    <w:rsid w:val="00526040"/>
    <w:rsid w:val="0052613E"/>
    <w:rsid w:val="00526270"/>
    <w:rsid w:val="005265D8"/>
    <w:rsid w:val="0052675A"/>
    <w:rsid w:val="0052681A"/>
    <w:rsid w:val="0052682F"/>
    <w:rsid w:val="005268AE"/>
    <w:rsid w:val="00526904"/>
    <w:rsid w:val="005269C2"/>
    <w:rsid w:val="00526B41"/>
    <w:rsid w:val="00526C8A"/>
    <w:rsid w:val="00526E35"/>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02C"/>
    <w:rsid w:val="00532462"/>
    <w:rsid w:val="0053252E"/>
    <w:rsid w:val="0053281A"/>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0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B66"/>
    <w:rsid w:val="00535E28"/>
    <w:rsid w:val="00535E52"/>
    <w:rsid w:val="00535EC8"/>
    <w:rsid w:val="005362D4"/>
    <w:rsid w:val="0053637E"/>
    <w:rsid w:val="00536578"/>
    <w:rsid w:val="005367DE"/>
    <w:rsid w:val="005368D1"/>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45F"/>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285"/>
    <w:rsid w:val="00542347"/>
    <w:rsid w:val="00542A75"/>
    <w:rsid w:val="0054338F"/>
    <w:rsid w:val="005434DA"/>
    <w:rsid w:val="0054355B"/>
    <w:rsid w:val="005436D7"/>
    <w:rsid w:val="00543703"/>
    <w:rsid w:val="00543A66"/>
    <w:rsid w:val="00543A83"/>
    <w:rsid w:val="00543F82"/>
    <w:rsid w:val="00543FB7"/>
    <w:rsid w:val="00544220"/>
    <w:rsid w:val="005444D2"/>
    <w:rsid w:val="0054462D"/>
    <w:rsid w:val="00544C33"/>
    <w:rsid w:val="00544CF9"/>
    <w:rsid w:val="00544DD7"/>
    <w:rsid w:val="00544E2C"/>
    <w:rsid w:val="005451E1"/>
    <w:rsid w:val="005452EC"/>
    <w:rsid w:val="0054556F"/>
    <w:rsid w:val="0054559F"/>
    <w:rsid w:val="005456F7"/>
    <w:rsid w:val="00545987"/>
    <w:rsid w:val="005459C5"/>
    <w:rsid w:val="00545AA5"/>
    <w:rsid w:val="00545C3D"/>
    <w:rsid w:val="00545E6A"/>
    <w:rsid w:val="005461F9"/>
    <w:rsid w:val="00546310"/>
    <w:rsid w:val="00546557"/>
    <w:rsid w:val="00546738"/>
    <w:rsid w:val="005467D6"/>
    <w:rsid w:val="00546942"/>
    <w:rsid w:val="00546AAD"/>
    <w:rsid w:val="00546E79"/>
    <w:rsid w:val="00546F05"/>
    <w:rsid w:val="00547093"/>
    <w:rsid w:val="00547123"/>
    <w:rsid w:val="005473EB"/>
    <w:rsid w:val="00547B32"/>
    <w:rsid w:val="0055018D"/>
    <w:rsid w:val="005504D9"/>
    <w:rsid w:val="0055084D"/>
    <w:rsid w:val="00550BDB"/>
    <w:rsid w:val="00550C80"/>
    <w:rsid w:val="00550D6F"/>
    <w:rsid w:val="00550D89"/>
    <w:rsid w:val="00550E83"/>
    <w:rsid w:val="00550E94"/>
    <w:rsid w:val="00550F8E"/>
    <w:rsid w:val="005511B1"/>
    <w:rsid w:val="005513BE"/>
    <w:rsid w:val="005515E4"/>
    <w:rsid w:val="00551711"/>
    <w:rsid w:val="00551D5E"/>
    <w:rsid w:val="00551E1E"/>
    <w:rsid w:val="00551E52"/>
    <w:rsid w:val="00552038"/>
    <w:rsid w:val="0055233E"/>
    <w:rsid w:val="005523F3"/>
    <w:rsid w:val="00552569"/>
    <w:rsid w:val="005525A6"/>
    <w:rsid w:val="005526F2"/>
    <w:rsid w:val="0055294A"/>
    <w:rsid w:val="00552B4F"/>
    <w:rsid w:val="00552CEA"/>
    <w:rsid w:val="00552FF4"/>
    <w:rsid w:val="00553191"/>
    <w:rsid w:val="005531A5"/>
    <w:rsid w:val="00553334"/>
    <w:rsid w:val="0055348D"/>
    <w:rsid w:val="005534A5"/>
    <w:rsid w:val="005534EE"/>
    <w:rsid w:val="00553534"/>
    <w:rsid w:val="0055354D"/>
    <w:rsid w:val="005536AE"/>
    <w:rsid w:val="00553D10"/>
    <w:rsid w:val="00553E78"/>
    <w:rsid w:val="00553ED3"/>
    <w:rsid w:val="00553EF3"/>
    <w:rsid w:val="0055410A"/>
    <w:rsid w:val="005543CC"/>
    <w:rsid w:val="0055442B"/>
    <w:rsid w:val="00554519"/>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AC"/>
    <w:rsid w:val="00560971"/>
    <w:rsid w:val="00560AC9"/>
    <w:rsid w:val="00560BEB"/>
    <w:rsid w:val="00560DDA"/>
    <w:rsid w:val="00560E78"/>
    <w:rsid w:val="0056121E"/>
    <w:rsid w:val="00561250"/>
    <w:rsid w:val="0056134D"/>
    <w:rsid w:val="00561453"/>
    <w:rsid w:val="00561470"/>
    <w:rsid w:val="00561726"/>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CA"/>
    <w:rsid w:val="005641FD"/>
    <w:rsid w:val="0056434D"/>
    <w:rsid w:val="0056442D"/>
    <w:rsid w:val="005647E0"/>
    <w:rsid w:val="00564A79"/>
    <w:rsid w:val="00564E44"/>
    <w:rsid w:val="00565078"/>
    <w:rsid w:val="00565109"/>
    <w:rsid w:val="00565254"/>
    <w:rsid w:val="005654FA"/>
    <w:rsid w:val="00565679"/>
    <w:rsid w:val="005656BF"/>
    <w:rsid w:val="0056587B"/>
    <w:rsid w:val="00565D7A"/>
    <w:rsid w:val="00566A18"/>
    <w:rsid w:val="00566C0A"/>
    <w:rsid w:val="00566E6B"/>
    <w:rsid w:val="00566EEB"/>
    <w:rsid w:val="00566FBF"/>
    <w:rsid w:val="0056719E"/>
    <w:rsid w:val="0056726B"/>
    <w:rsid w:val="005675C1"/>
    <w:rsid w:val="00567650"/>
    <w:rsid w:val="00567700"/>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A17"/>
    <w:rsid w:val="00572B22"/>
    <w:rsid w:val="00572B2E"/>
    <w:rsid w:val="00572CB6"/>
    <w:rsid w:val="00572D18"/>
    <w:rsid w:val="00572E58"/>
    <w:rsid w:val="00572F26"/>
    <w:rsid w:val="00572F5D"/>
    <w:rsid w:val="00573075"/>
    <w:rsid w:val="005730FF"/>
    <w:rsid w:val="00573187"/>
    <w:rsid w:val="005734AB"/>
    <w:rsid w:val="005736EC"/>
    <w:rsid w:val="0057380A"/>
    <w:rsid w:val="00573948"/>
    <w:rsid w:val="0057398B"/>
    <w:rsid w:val="00573A4B"/>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89"/>
    <w:rsid w:val="00575663"/>
    <w:rsid w:val="00575859"/>
    <w:rsid w:val="005758BA"/>
    <w:rsid w:val="00575B93"/>
    <w:rsid w:val="00575E15"/>
    <w:rsid w:val="00575E27"/>
    <w:rsid w:val="00575EC1"/>
    <w:rsid w:val="00575FA2"/>
    <w:rsid w:val="00576561"/>
    <w:rsid w:val="005765CF"/>
    <w:rsid w:val="00576A37"/>
    <w:rsid w:val="00576B02"/>
    <w:rsid w:val="00576EA1"/>
    <w:rsid w:val="00576FC7"/>
    <w:rsid w:val="0057721F"/>
    <w:rsid w:val="00577368"/>
    <w:rsid w:val="005773D5"/>
    <w:rsid w:val="005776FB"/>
    <w:rsid w:val="005777AC"/>
    <w:rsid w:val="00577ACD"/>
    <w:rsid w:val="00577D3B"/>
    <w:rsid w:val="00577E47"/>
    <w:rsid w:val="00577EB4"/>
    <w:rsid w:val="00577F3D"/>
    <w:rsid w:val="00580089"/>
    <w:rsid w:val="005800C1"/>
    <w:rsid w:val="005801D2"/>
    <w:rsid w:val="005806ED"/>
    <w:rsid w:val="005809EB"/>
    <w:rsid w:val="00580BF4"/>
    <w:rsid w:val="00580DB2"/>
    <w:rsid w:val="00580E45"/>
    <w:rsid w:val="00580FBC"/>
    <w:rsid w:val="005811FD"/>
    <w:rsid w:val="0058154E"/>
    <w:rsid w:val="005815D2"/>
    <w:rsid w:val="005818D4"/>
    <w:rsid w:val="005819D7"/>
    <w:rsid w:val="00581A91"/>
    <w:rsid w:val="00581B32"/>
    <w:rsid w:val="00581B3C"/>
    <w:rsid w:val="00581BB0"/>
    <w:rsid w:val="00581C06"/>
    <w:rsid w:val="00581CED"/>
    <w:rsid w:val="00581E4B"/>
    <w:rsid w:val="00581F00"/>
    <w:rsid w:val="00581F1A"/>
    <w:rsid w:val="00581F40"/>
    <w:rsid w:val="0058200D"/>
    <w:rsid w:val="00582794"/>
    <w:rsid w:val="005829CC"/>
    <w:rsid w:val="00582AD6"/>
    <w:rsid w:val="00582D3F"/>
    <w:rsid w:val="00582D91"/>
    <w:rsid w:val="00582DE1"/>
    <w:rsid w:val="00582E3D"/>
    <w:rsid w:val="00582F84"/>
    <w:rsid w:val="00583147"/>
    <w:rsid w:val="0058324A"/>
    <w:rsid w:val="00583427"/>
    <w:rsid w:val="00583464"/>
    <w:rsid w:val="0058351D"/>
    <w:rsid w:val="005835EA"/>
    <w:rsid w:val="005836D0"/>
    <w:rsid w:val="00583700"/>
    <w:rsid w:val="00583769"/>
    <w:rsid w:val="005838CF"/>
    <w:rsid w:val="005838DA"/>
    <w:rsid w:val="0058390E"/>
    <w:rsid w:val="00583A44"/>
    <w:rsid w:val="00583C6C"/>
    <w:rsid w:val="00583E78"/>
    <w:rsid w:val="00583E88"/>
    <w:rsid w:val="00583E95"/>
    <w:rsid w:val="00584372"/>
    <w:rsid w:val="00584496"/>
    <w:rsid w:val="00584801"/>
    <w:rsid w:val="00584924"/>
    <w:rsid w:val="00584C9F"/>
    <w:rsid w:val="00584F92"/>
    <w:rsid w:val="00585197"/>
    <w:rsid w:val="005852F9"/>
    <w:rsid w:val="005854DE"/>
    <w:rsid w:val="0058551A"/>
    <w:rsid w:val="0058569F"/>
    <w:rsid w:val="00585932"/>
    <w:rsid w:val="00585A4B"/>
    <w:rsid w:val="00585AD0"/>
    <w:rsid w:val="00585C3A"/>
    <w:rsid w:val="00585F3D"/>
    <w:rsid w:val="00585F58"/>
    <w:rsid w:val="005861F7"/>
    <w:rsid w:val="0058624E"/>
    <w:rsid w:val="0058628A"/>
    <w:rsid w:val="00586312"/>
    <w:rsid w:val="00586364"/>
    <w:rsid w:val="005863AF"/>
    <w:rsid w:val="0058640D"/>
    <w:rsid w:val="00586897"/>
    <w:rsid w:val="00586D49"/>
    <w:rsid w:val="005870DF"/>
    <w:rsid w:val="00587117"/>
    <w:rsid w:val="0058759B"/>
    <w:rsid w:val="0058764D"/>
    <w:rsid w:val="00587995"/>
    <w:rsid w:val="00587A26"/>
    <w:rsid w:val="00587CA1"/>
    <w:rsid w:val="0059002C"/>
    <w:rsid w:val="005901E8"/>
    <w:rsid w:val="00590203"/>
    <w:rsid w:val="00590594"/>
    <w:rsid w:val="005905F8"/>
    <w:rsid w:val="005907F7"/>
    <w:rsid w:val="00590A95"/>
    <w:rsid w:val="00590AAB"/>
    <w:rsid w:val="00590BF6"/>
    <w:rsid w:val="00590CDC"/>
    <w:rsid w:val="00590E5A"/>
    <w:rsid w:val="00590EBD"/>
    <w:rsid w:val="00590FE9"/>
    <w:rsid w:val="0059106D"/>
    <w:rsid w:val="00591317"/>
    <w:rsid w:val="00591434"/>
    <w:rsid w:val="00591777"/>
    <w:rsid w:val="00591950"/>
    <w:rsid w:val="00591A27"/>
    <w:rsid w:val="00591B9C"/>
    <w:rsid w:val="00591C57"/>
    <w:rsid w:val="00592160"/>
    <w:rsid w:val="005923C9"/>
    <w:rsid w:val="00592492"/>
    <w:rsid w:val="00592641"/>
    <w:rsid w:val="0059284F"/>
    <w:rsid w:val="00592CBE"/>
    <w:rsid w:val="00592E60"/>
    <w:rsid w:val="005930D2"/>
    <w:rsid w:val="005930E6"/>
    <w:rsid w:val="0059311D"/>
    <w:rsid w:val="005934B6"/>
    <w:rsid w:val="00593819"/>
    <w:rsid w:val="00593A83"/>
    <w:rsid w:val="00593B38"/>
    <w:rsid w:val="00593C54"/>
    <w:rsid w:val="00594131"/>
    <w:rsid w:val="00594171"/>
    <w:rsid w:val="00594343"/>
    <w:rsid w:val="005943C6"/>
    <w:rsid w:val="00594543"/>
    <w:rsid w:val="005946E5"/>
    <w:rsid w:val="0059474E"/>
    <w:rsid w:val="00594ABF"/>
    <w:rsid w:val="00594B79"/>
    <w:rsid w:val="00594C3A"/>
    <w:rsid w:val="00594D87"/>
    <w:rsid w:val="005950DA"/>
    <w:rsid w:val="005954C0"/>
    <w:rsid w:val="005954C8"/>
    <w:rsid w:val="005954F2"/>
    <w:rsid w:val="00595777"/>
    <w:rsid w:val="00595B30"/>
    <w:rsid w:val="00595D50"/>
    <w:rsid w:val="00595E99"/>
    <w:rsid w:val="00596053"/>
    <w:rsid w:val="00596308"/>
    <w:rsid w:val="0059686B"/>
    <w:rsid w:val="005968C4"/>
    <w:rsid w:val="005968F0"/>
    <w:rsid w:val="00596A56"/>
    <w:rsid w:val="00596D71"/>
    <w:rsid w:val="00597029"/>
    <w:rsid w:val="00597076"/>
    <w:rsid w:val="0059715B"/>
    <w:rsid w:val="005971CA"/>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CB7"/>
    <w:rsid w:val="005A1D03"/>
    <w:rsid w:val="005A1FCA"/>
    <w:rsid w:val="005A216F"/>
    <w:rsid w:val="005A2229"/>
    <w:rsid w:val="005A2325"/>
    <w:rsid w:val="005A25EA"/>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FA1"/>
    <w:rsid w:val="005A7361"/>
    <w:rsid w:val="005A76D0"/>
    <w:rsid w:val="005A7F72"/>
    <w:rsid w:val="005A7FB9"/>
    <w:rsid w:val="005B01CA"/>
    <w:rsid w:val="005B0475"/>
    <w:rsid w:val="005B1244"/>
    <w:rsid w:val="005B169A"/>
    <w:rsid w:val="005B174A"/>
    <w:rsid w:val="005B1B12"/>
    <w:rsid w:val="005B1CB5"/>
    <w:rsid w:val="005B25E2"/>
    <w:rsid w:val="005B26C8"/>
    <w:rsid w:val="005B2C12"/>
    <w:rsid w:val="005B2C70"/>
    <w:rsid w:val="005B2D4D"/>
    <w:rsid w:val="005B2EB8"/>
    <w:rsid w:val="005B2EF8"/>
    <w:rsid w:val="005B30CC"/>
    <w:rsid w:val="005B3159"/>
    <w:rsid w:val="005B31A0"/>
    <w:rsid w:val="005B31F2"/>
    <w:rsid w:val="005B355C"/>
    <w:rsid w:val="005B3789"/>
    <w:rsid w:val="005B3987"/>
    <w:rsid w:val="005B3BD1"/>
    <w:rsid w:val="005B3C58"/>
    <w:rsid w:val="005B3C7C"/>
    <w:rsid w:val="005B3F02"/>
    <w:rsid w:val="005B3F1B"/>
    <w:rsid w:val="005B4191"/>
    <w:rsid w:val="005B4357"/>
    <w:rsid w:val="005B43C0"/>
    <w:rsid w:val="005B4911"/>
    <w:rsid w:val="005B4AF5"/>
    <w:rsid w:val="005B4B14"/>
    <w:rsid w:val="005B4C5C"/>
    <w:rsid w:val="005B4CE0"/>
    <w:rsid w:val="005B4D9D"/>
    <w:rsid w:val="005B4E3D"/>
    <w:rsid w:val="005B4E83"/>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7E"/>
    <w:rsid w:val="005B6819"/>
    <w:rsid w:val="005B6850"/>
    <w:rsid w:val="005B6AD3"/>
    <w:rsid w:val="005B6FAE"/>
    <w:rsid w:val="005B703E"/>
    <w:rsid w:val="005B70E8"/>
    <w:rsid w:val="005B73C8"/>
    <w:rsid w:val="005B7824"/>
    <w:rsid w:val="005B79B7"/>
    <w:rsid w:val="005B7AA3"/>
    <w:rsid w:val="005B7ACD"/>
    <w:rsid w:val="005B7B95"/>
    <w:rsid w:val="005C00EE"/>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C9"/>
    <w:rsid w:val="005C1752"/>
    <w:rsid w:val="005C1FD4"/>
    <w:rsid w:val="005C2144"/>
    <w:rsid w:val="005C235A"/>
    <w:rsid w:val="005C2592"/>
    <w:rsid w:val="005C2B7D"/>
    <w:rsid w:val="005C2C84"/>
    <w:rsid w:val="005C30E3"/>
    <w:rsid w:val="005C3534"/>
    <w:rsid w:val="005C376D"/>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92A"/>
    <w:rsid w:val="005C5A47"/>
    <w:rsid w:val="005C5D7E"/>
    <w:rsid w:val="005C6081"/>
    <w:rsid w:val="005C6233"/>
    <w:rsid w:val="005C6310"/>
    <w:rsid w:val="005C65F1"/>
    <w:rsid w:val="005C67F3"/>
    <w:rsid w:val="005C69BF"/>
    <w:rsid w:val="005C6F7D"/>
    <w:rsid w:val="005C72B3"/>
    <w:rsid w:val="005C7340"/>
    <w:rsid w:val="005C776B"/>
    <w:rsid w:val="005C7A53"/>
    <w:rsid w:val="005C7A54"/>
    <w:rsid w:val="005C7CAD"/>
    <w:rsid w:val="005C7D7C"/>
    <w:rsid w:val="005C7EF8"/>
    <w:rsid w:val="005C7F1B"/>
    <w:rsid w:val="005C7F4B"/>
    <w:rsid w:val="005C7F77"/>
    <w:rsid w:val="005D0102"/>
    <w:rsid w:val="005D02FA"/>
    <w:rsid w:val="005D038C"/>
    <w:rsid w:val="005D0435"/>
    <w:rsid w:val="005D047B"/>
    <w:rsid w:val="005D05E5"/>
    <w:rsid w:val="005D06EC"/>
    <w:rsid w:val="005D0790"/>
    <w:rsid w:val="005D0860"/>
    <w:rsid w:val="005D08D9"/>
    <w:rsid w:val="005D0BC3"/>
    <w:rsid w:val="005D0ED3"/>
    <w:rsid w:val="005D0FBD"/>
    <w:rsid w:val="005D12EB"/>
    <w:rsid w:val="005D1304"/>
    <w:rsid w:val="005D1593"/>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66"/>
    <w:rsid w:val="005D2D8F"/>
    <w:rsid w:val="005D2EE8"/>
    <w:rsid w:val="005D302D"/>
    <w:rsid w:val="005D3171"/>
    <w:rsid w:val="005D31B1"/>
    <w:rsid w:val="005D31D3"/>
    <w:rsid w:val="005D31DC"/>
    <w:rsid w:val="005D341B"/>
    <w:rsid w:val="005D368D"/>
    <w:rsid w:val="005D37C5"/>
    <w:rsid w:val="005D3C99"/>
    <w:rsid w:val="005D3ED0"/>
    <w:rsid w:val="005D3FE5"/>
    <w:rsid w:val="005D4226"/>
    <w:rsid w:val="005D4764"/>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40"/>
    <w:rsid w:val="005E0ADB"/>
    <w:rsid w:val="005E0CE3"/>
    <w:rsid w:val="005E0FBB"/>
    <w:rsid w:val="005E113F"/>
    <w:rsid w:val="005E1385"/>
    <w:rsid w:val="005E1393"/>
    <w:rsid w:val="005E169C"/>
    <w:rsid w:val="005E1736"/>
    <w:rsid w:val="005E173B"/>
    <w:rsid w:val="005E1849"/>
    <w:rsid w:val="005E18D3"/>
    <w:rsid w:val="005E1A58"/>
    <w:rsid w:val="005E1C06"/>
    <w:rsid w:val="005E1DD5"/>
    <w:rsid w:val="005E1E18"/>
    <w:rsid w:val="005E1ECD"/>
    <w:rsid w:val="005E206A"/>
    <w:rsid w:val="005E228B"/>
    <w:rsid w:val="005E2480"/>
    <w:rsid w:val="005E2656"/>
    <w:rsid w:val="005E2697"/>
    <w:rsid w:val="005E288C"/>
    <w:rsid w:val="005E28D0"/>
    <w:rsid w:val="005E2C18"/>
    <w:rsid w:val="005E2C35"/>
    <w:rsid w:val="005E2E2C"/>
    <w:rsid w:val="005E2F61"/>
    <w:rsid w:val="005E3453"/>
    <w:rsid w:val="005E35C3"/>
    <w:rsid w:val="005E35FD"/>
    <w:rsid w:val="005E3660"/>
    <w:rsid w:val="005E3678"/>
    <w:rsid w:val="005E3699"/>
    <w:rsid w:val="005E380A"/>
    <w:rsid w:val="005E383F"/>
    <w:rsid w:val="005E3B58"/>
    <w:rsid w:val="005E3DDA"/>
    <w:rsid w:val="005E3F9A"/>
    <w:rsid w:val="005E4114"/>
    <w:rsid w:val="005E4255"/>
    <w:rsid w:val="005E4311"/>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6070"/>
    <w:rsid w:val="005E60DD"/>
    <w:rsid w:val="005E6255"/>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103"/>
    <w:rsid w:val="005F14D3"/>
    <w:rsid w:val="005F1654"/>
    <w:rsid w:val="005F188B"/>
    <w:rsid w:val="005F1FE4"/>
    <w:rsid w:val="005F200A"/>
    <w:rsid w:val="005F202C"/>
    <w:rsid w:val="005F24C3"/>
    <w:rsid w:val="005F2594"/>
    <w:rsid w:val="005F2607"/>
    <w:rsid w:val="005F2733"/>
    <w:rsid w:val="005F29D4"/>
    <w:rsid w:val="005F2BB6"/>
    <w:rsid w:val="005F2D7C"/>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6D9"/>
    <w:rsid w:val="005F4927"/>
    <w:rsid w:val="005F4950"/>
    <w:rsid w:val="005F4BAE"/>
    <w:rsid w:val="005F4BB2"/>
    <w:rsid w:val="005F4C15"/>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F11"/>
    <w:rsid w:val="005F7F82"/>
    <w:rsid w:val="006000AE"/>
    <w:rsid w:val="00600169"/>
    <w:rsid w:val="00600327"/>
    <w:rsid w:val="0060034E"/>
    <w:rsid w:val="0060036F"/>
    <w:rsid w:val="006004DE"/>
    <w:rsid w:val="00600579"/>
    <w:rsid w:val="00600773"/>
    <w:rsid w:val="006008D2"/>
    <w:rsid w:val="00600CDF"/>
    <w:rsid w:val="00600F82"/>
    <w:rsid w:val="00601072"/>
    <w:rsid w:val="0060144E"/>
    <w:rsid w:val="00601754"/>
    <w:rsid w:val="0060188B"/>
    <w:rsid w:val="006018DC"/>
    <w:rsid w:val="00601A7F"/>
    <w:rsid w:val="00601D4D"/>
    <w:rsid w:val="00601E2E"/>
    <w:rsid w:val="00601E95"/>
    <w:rsid w:val="00601F6E"/>
    <w:rsid w:val="00601FCD"/>
    <w:rsid w:val="00602354"/>
    <w:rsid w:val="00602364"/>
    <w:rsid w:val="0060254B"/>
    <w:rsid w:val="00602640"/>
    <w:rsid w:val="0060268D"/>
    <w:rsid w:val="00602883"/>
    <w:rsid w:val="00602A0C"/>
    <w:rsid w:val="00602A5E"/>
    <w:rsid w:val="0060311E"/>
    <w:rsid w:val="006032D3"/>
    <w:rsid w:val="0060369A"/>
    <w:rsid w:val="0060395C"/>
    <w:rsid w:val="006039C5"/>
    <w:rsid w:val="00603A85"/>
    <w:rsid w:val="00603B1B"/>
    <w:rsid w:val="00603BB2"/>
    <w:rsid w:val="00603E73"/>
    <w:rsid w:val="00603EF6"/>
    <w:rsid w:val="00604148"/>
    <w:rsid w:val="006041F0"/>
    <w:rsid w:val="006043D7"/>
    <w:rsid w:val="00604594"/>
    <w:rsid w:val="006045FA"/>
    <w:rsid w:val="00604708"/>
    <w:rsid w:val="0060478F"/>
    <w:rsid w:val="0060496A"/>
    <w:rsid w:val="00604A7F"/>
    <w:rsid w:val="00604AAE"/>
    <w:rsid w:val="00604CFF"/>
    <w:rsid w:val="00605179"/>
    <w:rsid w:val="00605207"/>
    <w:rsid w:val="00605214"/>
    <w:rsid w:val="006052C6"/>
    <w:rsid w:val="00605316"/>
    <w:rsid w:val="00605399"/>
    <w:rsid w:val="00605425"/>
    <w:rsid w:val="006054EE"/>
    <w:rsid w:val="006058CC"/>
    <w:rsid w:val="0060591D"/>
    <w:rsid w:val="006059D1"/>
    <w:rsid w:val="006059EC"/>
    <w:rsid w:val="00605B5D"/>
    <w:rsid w:val="00605C30"/>
    <w:rsid w:val="00605C3F"/>
    <w:rsid w:val="00605D6D"/>
    <w:rsid w:val="00605EBE"/>
    <w:rsid w:val="00606453"/>
    <w:rsid w:val="00606533"/>
    <w:rsid w:val="0060660B"/>
    <w:rsid w:val="00606704"/>
    <w:rsid w:val="006067A5"/>
    <w:rsid w:val="006069A7"/>
    <w:rsid w:val="00606AAE"/>
    <w:rsid w:val="00606DEE"/>
    <w:rsid w:val="00606FEB"/>
    <w:rsid w:val="00607039"/>
    <w:rsid w:val="006071C8"/>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1C6"/>
    <w:rsid w:val="006112ED"/>
    <w:rsid w:val="0061135C"/>
    <w:rsid w:val="006113A9"/>
    <w:rsid w:val="0061169F"/>
    <w:rsid w:val="00611917"/>
    <w:rsid w:val="00611AA7"/>
    <w:rsid w:val="00611C5B"/>
    <w:rsid w:val="00611D11"/>
    <w:rsid w:val="00611E02"/>
    <w:rsid w:val="00611F27"/>
    <w:rsid w:val="00611F32"/>
    <w:rsid w:val="00612A5F"/>
    <w:rsid w:val="00612C73"/>
    <w:rsid w:val="00612DBE"/>
    <w:rsid w:val="00612E07"/>
    <w:rsid w:val="00613036"/>
    <w:rsid w:val="0061305F"/>
    <w:rsid w:val="00613276"/>
    <w:rsid w:val="006132DF"/>
    <w:rsid w:val="006134B0"/>
    <w:rsid w:val="006134CE"/>
    <w:rsid w:val="00613862"/>
    <w:rsid w:val="006138D8"/>
    <w:rsid w:val="00613FBC"/>
    <w:rsid w:val="00614064"/>
    <w:rsid w:val="006141D8"/>
    <w:rsid w:val="0061439A"/>
    <w:rsid w:val="0061470B"/>
    <w:rsid w:val="006147EC"/>
    <w:rsid w:val="00614AD4"/>
    <w:rsid w:val="00614BDA"/>
    <w:rsid w:val="00614CB4"/>
    <w:rsid w:val="00614D1E"/>
    <w:rsid w:val="0061524B"/>
    <w:rsid w:val="00615362"/>
    <w:rsid w:val="00615491"/>
    <w:rsid w:val="006154E1"/>
    <w:rsid w:val="00615554"/>
    <w:rsid w:val="0061565F"/>
    <w:rsid w:val="00615759"/>
    <w:rsid w:val="006157EA"/>
    <w:rsid w:val="006158D9"/>
    <w:rsid w:val="0061597A"/>
    <w:rsid w:val="00615BDB"/>
    <w:rsid w:val="00615E00"/>
    <w:rsid w:val="00615E66"/>
    <w:rsid w:val="0061607B"/>
    <w:rsid w:val="00616183"/>
    <w:rsid w:val="0061629E"/>
    <w:rsid w:val="00616774"/>
    <w:rsid w:val="00616885"/>
    <w:rsid w:val="006168B9"/>
    <w:rsid w:val="00616DC8"/>
    <w:rsid w:val="00616FE6"/>
    <w:rsid w:val="00617110"/>
    <w:rsid w:val="0061712F"/>
    <w:rsid w:val="0061717F"/>
    <w:rsid w:val="006171DC"/>
    <w:rsid w:val="00617294"/>
    <w:rsid w:val="00617549"/>
    <w:rsid w:val="006175CF"/>
    <w:rsid w:val="0061798A"/>
    <w:rsid w:val="00617B41"/>
    <w:rsid w:val="00617C5B"/>
    <w:rsid w:val="00617EC9"/>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43"/>
    <w:rsid w:val="00621C72"/>
    <w:rsid w:val="00621CAD"/>
    <w:rsid w:val="00621D9F"/>
    <w:rsid w:val="00621E7A"/>
    <w:rsid w:val="0062286B"/>
    <w:rsid w:val="00622B56"/>
    <w:rsid w:val="00622ED7"/>
    <w:rsid w:val="00622F1B"/>
    <w:rsid w:val="00623427"/>
    <w:rsid w:val="00623449"/>
    <w:rsid w:val="0062344A"/>
    <w:rsid w:val="00623682"/>
    <w:rsid w:val="0062387A"/>
    <w:rsid w:val="006239B9"/>
    <w:rsid w:val="00623A6D"/>
    <w:rsid w:val="00623B8F"/>
    <w:rsid w:val="00623CDA"/>
    <w:rsid w:val="00623E95"/>
    <w:rsid w:val="00623EF3"/>
    <w:rsid w:val="00623FDD"/>
    <w:rsid w:val="0062405B"/>
    <w:rsid w:val="0062437B"/>
    <w:rsid w:val="00624448"/>
    <w:rsid w:val="006245E7"/>
    <w:rsid w:val="006248A1"/>
    <w:rsid w:val="00624938"/>
    <w:rsid w:val="00624A29"/>
    <w:rsid w:val="00624AFA"/>
    <w:rsid w:val="00624C6E"/>
    <w:rsid w:val="00624D11"/>
    <w:rsid w:val="00624F4F"/>
    <w:rsid w:val="00624F54"/>
    <w:rsid w:val="00624FB3"/>
    <w:rsid w:val="0062530D"/>
    <w:rsid w:val="0062558E"/>
    <w:rsid w:val="006255C4"/>
    <w:rsid w:val="00625B24"/>
    <w:rsid w:val="00625C9B"/>
    <w:rsid w:val="00625FED"/>
    <w:rsid w:val="0062602E"/>
    <w:rsid w:val="006262C6"/>
    <w:rsid w:val="006262DA"/>
    <w:rsid w:val="00626379"/>
    <w:rsid w:val="00626504"/>
    <w:rsid w:val="0062657C"/>
    <w:rsid w:val="00626663"/>
    <w:rsid w:val="006267F5"/>
    <w:rsid w:val="006268C9"/>
    <w:rsid w:val="00626C25"/>
    <w:rsid w:val="00626E64"/>
    <w:rsid w:val="00627028"/>
    <w:rsid w:val="00627072"/>
    <w:rsid w:val="006270A6"/>
    <w:rsid w:val="006272FB"/>
    <w:rsid w:val="00627471"/>
    <w:rsid w:val="00627699"/>
    <w:rsid w:val="006278BE"/>
    <w:rsid w:val="00627BA3"/>
    <w:rsid w:val="00627C14"/>
    <w:rsid w:val="00627C39"/>
    <w:rsid w:val="00627DC3"/>
    <w:rsid w:val="00627E11"/>
    <w:rsid w:val="00627E44"/>
    <w:rsid w:val="006300D7"/>
    <w:rsid w:val="0063038B"/>
    <w:rsid w:val="006305CF"/>
    <w:rsid w:val="00630774"/>
    <w:rsid w:val="00630867"/>
    <w:rsid w:val="00630913"/>
    <w:rsid w:val="00630A3E"/>
    <w:rsid w:val="00630D36"/>
    <w:rsid w:val="00630E0D"/>
    <w:rsid w:val="00630FC5"/>
    <w:rsid w:val="00631007"/>
    <w:rsid w:val="0063114F"/>
    <w:rsid w:val="006312B9"/>
    <w:rsid w:val="006315B3"/>
    <w:rsid w:val="0063178A"/>
    <w:rsid w:val="00631826"/>
    <w:rsid w:val="0063185D"/>
    <w:rsid w:val="006319E5"/>
    <w:rsid w:val="00631AE3"/>
    <w:rsid w:val="00631E17"/>
    <w:rsid w:val="00631F12"/>
    <w:rsid w:val="006320C6"/>
    <w:rsid w:val="006322CD"/>
    <w:rsid w:val="00632443"/>
    <w:rsid w:val="006324A4"/>
    <w:rsid w:val="00632507"/>
    <w:rsid w:val="00632515"/>
    <w:rsid w:val="006326BC"/>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E0C"/>
    <w:rsid w:val="00634F12"/>
    <w:rsid w:val="00634F22"/>
    <w:rsid w:val="00634FCF"/>
    <w:rsid w:val="006353A5"/>
    <w:rsid w:val="006353FA"/>
    <w:rsid w:val="00635612"/>
    <w:rsid w:val="006356C1"/>
    <w:rsid w:val="00635908"/>
    <w:rsid w:val="00635AD4"/>
    <w:rsid w:val="00635B91"/>
    <w:rsid w:val="00635E14"/>
    <w:rsid w:val="00635EDC"/>
    <w:rsid w:val="00635F56"/>
    <w:rsid w:val="00636094"/>
    <w:rsid w:val="00636144"/>
    <w:rsid w:val="006362A5"/>
    <w:rsid w:val="006363C0"/>
    <w:rsid w:val="00636755"/>
    <w:rsid w:val="0063681F"/>
    <w:rsid w:val="00636A76"/>
    <w:rsid w:val="00636B56"/>
    <w:rsid w:val="00636C3E"/>
    <w:rsid w:val="006373C7"/>
    <w:rsid w:val="00637410"/>
    <w:rsid w:val="00637472"/>
    <w:rsid w:val="006374F0"/>
    <w:rsid w:val="00637708"/>
    <w:rsid w:val="006377A3"/>
    <w:rsid w:val="006378BB"/>
    <w:rsid w:val="00637D5B"/>
    <w:rsid w:val="00637DED"/>
    <w:rsid w:val="00637E00"/>
    <w:rsid w:val="00637F7E"/>
    <w:rsid w:val="00640076"/>
    <w:rsid w:val="006401C6"/>
    <w:rsid w:val="00640207"/>
    <w:rsid w:val="00640222"/>
    <w:rsid w:val="006402BC"/>
    <w:rsid w:val="00640373"/>
    <w:rsid w:val="00640529"/>
    <w:rsid w:val="00640582"/>
    <w:rsid w:val="00640745"/>
    <w:rsid w:val="0064079E"/>
    <w:rsid w:val="006409F3"/>
    <w:rsid w:val="00640AD2"/>
    <w:rsid w:val="00640BDF"/>
    <w:rsid w:val="00640DE0"/>
    <w:rsid w:val="00640E1C"/>
    <w:rsid w:val="00640E8C"/>
    <w:rsid w:val="00641061"/>
    <w:rsid w:val="00641126"/>
    <w:rsid w:val="0064134D"/>
    <w:rsid w:val="006417F0"/>
    <w:rsid w:val="006417F6"/>
    <w:rsid w:val="006419ED"/>
    <w:rsid w:val="006419F2"/>
    <w:rsid w:val="00641B52"/>
    <w:rsid w:val="00641CF8"/>
    <w:rsid w:val="00641CFF"/>
    <w:rsid w:val="00641EF7"/>
    <w:rsid w:val="00642092"/>
    <w:rsid w:val="006420E0"/>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93D"/>
    <w:rsid w:val="00644C92"/>
    <w:rsid w:val="00644CAB"/>
    <w:rsid w:val="00644E60"/>
    <w:rsid w:val="00644EF0"/>
    <w:rsid w:val="00644F35"/>
    <w:rsid w:val="00644F3F"/>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2F5"/>
    <w:rsid w:val="0064734B"/>
    <w:rsid w:val="006476D1"/>
    <w:rsid w:val="00647AE3"/>
    <w:rsid w:val="00647B99"/>
    <w:rsid w:val="00647C60"/>
    <w:rsid w:val="00647CB3"/>
    <w:rsid w:val="00647CFC"/>
    <w:rsid w:val="00647D60"/>
    <w:rsid w:val="00647D87"/>
    <w:rsid w:val="00647E56"/>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0E"/>
    <w:rsid w:val="00653870"/>
    <w:rsid w:val="00653B54"/>
    <w:rsid w:val="00653CA2"/>
    <w:rsid w:val="00654213"/>
    <w:rsid w:val="00654346"/>
    <w:rsid w:val="006544F6"/>
    <w:rsid w:val="0065452C"/>
    <w:rsid w:val="00654733"/>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00"/>
    <w:rsid w:val="00657B91"/>
    <w:rsid w:val="00657F67"/>
    <w:rsid w:val="00657FA4"/>
    <w:rsid w:val="006601F9"/>
    <w:rsid w:val="00660232"/>
    <w:rsid w:val="006602D1"/>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3B1"/>
    <w:rsid w:val="006633C0"/>
    <w:rsid w:val="006635DC"/>
    <w:rsid w:val="006636CB"/>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72FC"/>
    <w:rsid w:val="0066732F"/>
    <w:rsid w:val="006674B3"/>
    <w:rsid w:val="0066761D"/>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C3B"/>
    <w:rsid w:val="00671C8F"/>
    <w:rsid w:val="00671EEB"/>
    <w:rsid w:val="0067211E"/>
    <w:rsid w:val="006721B4"/>
    <w:rsid w:val="0067232F"/>
    <w:rsid w:val="00672388"/>
    <w:rsid w:val="006725F8"/>
    <w:rsid w:val="00672645"/>
    <w:rsid w:val="00672670"/>
    <w:rsid w:val="006728FF"/>
    <w:rsid w:val="00672966"/>
    <w:rsid w:val="006729A2"/>
    <w:rsid w:val="006729D7"/>
    <w:rsid w:val="00672A90"/>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653"/>
    <w:rsid w:val="00674839"/>
    <w:rsid w:val="00674ABA"/>
    <w:rsid w:val="00674B38"/>
    <w:rsid w:val="0067517B"/>
    <w:rsid w:val="0067558D"/>
    <w:rsid w:val="00675652"/>
    <w:rsid w:val="006757DC"/>
    <w:rsid w:val="00675AE6"/>
    <w:rsid w:val="006764B4"/>
    <w:rsid w:val="00676508"/>
    <w:rsid w:val="006767B8"/>
    <w:rsid w:val="006769C3"/>
    <w:rsid w:val="00676D4C"/>
    <w:rsid w:val="00676E18"/>
    <w:rsid w:val="00676F5C"/>
    <w:rsid w:val="006775FF"/>
    <w:rsid w:val="0067762E"/>
    <w:rsid w:val="00677725"/>
    <w:rsid w:val="00677CAD"/>
    <w:rsid w:val="0068013A"/>
    <w:rsid w:val="00680171"/>
    <w:rsid w:val="00680184"/>
    <w:rsid w:val="00680A82"/>
    <w:rsid w:val="00680A97"/>
    <w:rsid w:val="00680CDA"/>
    <w:rsid w:val="00680D00"/>
    <w:rsid w:val="00680E1C"/>
    <w:rsid w:val="00680ED2"/>
    <w:rsid w:val="00680ED4"/>
    <w:rsid w:val="00680F30"/>
    <w:rsid w:val="00680F81"/>
    <w:rsid w:val="0068102D"/>
    <w:rsid w:val="0068108B"/>
    <w:rsid w:val="00681271"/>
    <w:rsid w:val="00681347"/>
    <w:rsid w:val="00681464"/>
    <w:rsid w:val="006814D8"/>
    <w:rsid w:val="0068168A"/>
    <w:rsid w:val="006817CE"/>
    <w:rsid w:val="006819F3"/>
    <w:rsid w:val="006819F6"/>
    <w:rsid w:val="006819F8"/>
    <w:rsid w:val="00681F5E"/>
    <w:rsid w:val="00682224"/>
    <w:rsid w:val="0068226B"/>
    <w:rsid w:val="00682318"/>
    <w:rsid w:val="00682571"/>
    <w:rsid w:val="006826D6"/>
    <w:rsid w:val="00682A4A"/>
    <w:rsid w:val="00682B36"/>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FE"/>
    <w:rsid w:val="00685725"/>
    <w:rsid w:val="006859D7"/>
    <w:rsid w:val="00685AE8"/>
    <w:rsid w:val="00685BB2"/>
    <w:rsid w:val="00685D1E"/>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8AF"/>
    <w:rsid w:val="00687EA2"/>
    <w:rsid w:val="00687EF1"/>
    <w:rsid w:val="0069013E"/>
    <w:rsid w:val="00690703"/>
    <w:rsid w:val="00690966"/>
    <w:rsid w:val="00690C79"/>
    <w:rsid w:val="00690D12"/>
    <w:rsid w:val="00690E65"/>
    <w:rsid w:val="00690F0E"/>
    <w:rsid w:val="006910C3"/>
    <w:rsid w:val="006915B6"/>
    <w:rsid w:val="006916B1"/>
    <w:rsid w:val="006916C1"/>
    <w:rsid w:val="0069197E"/>
    <w:rsid w:val="006919C5"/>
    <w:rsid w:val="00691D43"/>
    <w:rsid w:val="00691D51"/>
    <w:rsid w:val="00691F87"/>
    <w:rsid w:val="0069239E"/>
    <w:rsid w:val="00692602"/>
    <w:rsid w:val="00692799"/>
    <w:rsid w:val="006927F0"/>
    <w:rsid w:val="00692854"/>
    <w:rsid w:val="00692899"/>
    <w:rsid w:val="00692979"/>
    <w:rsid w:val="00692A0D"/>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835"/>
    <w:rsid w:val="00694946"/>
    <w:rsid w:val="006949AD"/>
    <w:rsid w:val="00694ACB"/>
    <w:rsid w:val="00694B1F"/>
    <w:rsid w:val="006955C2"/>
    <w:rsid w:val="0069589C"/>
    <w:rsid w:val="00695964"/>
    <w:rsid w:val="00695971"/>
    <w:rsid w:val="00695E56"/>
    <w:rsid w:val="00695E5F"/>
    <w:rsid w:val="00695E95"/>
    <w:rsid w:val="00696244"/>
    <w:rsid w:val="00696284"/>
    <w:rsid w:val="00696290"/>
    <w:rsid w:val="00696621"/>
    <w:rsid w:val="006966AB"/>
    <w:rsid w:val="0069688D"/>
    <w:rsid w:val="006969D6"/>
    <w:rsid w:val="00696CF7"/>
    <w:rsid w:val="0069748B"/>
    <w:rsid w:val="0069755C"/>
    <w:rsid w:val="0069765B"/>
    <w:rsid w:val="006976A7"/>
    <w:rsid w:val="00697739"/>
    <w:rsid w:val="006977E9"/>
    <w:rsid w:val="00697846"/>
    <w:rsid w:val="00697923"/>
    <w:rsid w:val="006979DC"/>
    <w:rsid w:val="00697A3C"/>
    <w:rsid w:val="00697A5C"/>
    <w:rsid w:val="00697C2C"/>
    <w:rsid w:val="00697CE1"/>
    <w:rsid w:val="00697E98"/>
    <w:rsid w:val="006A0101"/>
    <w:rsid w:val="006A0129"/>
    <w:rsid w:val="006A0155"/>
    <w:rsid w:val="006A01A1"/>
    <w:rsid w:val="006A037A"/>
    <w:rsid w:val="006A05EF"/>
    <w:rsid w:val="006A0942"/>
    <w:rsid w:val="006A0AF8"/>
    <w:rsid w:val="006A0B40"/>
    <w:rsid w:val="006A0B71"/>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96"/>
    <w:rsid w:val="006A3574"/>
    <w:rsid w:val="006A35A2"/>
    <w:rsid w:val="006A35E9"/>
    <w:rsid w:val="006A3601"/>
    <w:rsid w:val="006A3623"/>
    <w:rsid w:val="006A3878"/>
    <w:rsid w:val="006A3F94"/>
    <w:rsid w:val="006A3F95"/>
    <w:rsid w:val="006A3FB6"/>
    <w:rsid w:val="006A400C"/>
    <w:rsid w:val="006A4113"/>
    <w:rsid w:val="006A457B"/>
    <w:rsid w:val="006A457C"/>
    <w:rsid w:val="006A4584"/>
    <w:rsid w:val="006A45EC"/>
    <w:rsid w:val="006A4784"/>
    <w:rsid w:val="006A484F"/>
    <w:rsid w:val="006A49B5"/>
    <w:rsid w:val="006A4D42"/>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5F71"/>
    <w:rsid w:val="006B6111"/>
    <w:rsid w:val="006B630E"/>
    <w:rsid w:val="006B644B"/>
    <w:rsid w:val="006B64D1"/>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B92"/>
    <w:rsid w:val="006B7C24"/>
    <w:rsid w:val="006B7DBE"/>
    <w:rsid w:val="006B7EBD"/>
    <w:rsid w:val="006C0020"/>
    <w:rsid w:val="006C0112"/>
    <w:rsid w:val="006C03B2"/>
    <w:rsid w:val="006C0702"/>
    <w:rsid w:val="006C074A"/>
    <w:rsid w:val="006C07B0"/>
    <w:rsid w:val="006C0869"/>
    <w:rsid w:val="006C09DD"/>
    <w:rsid w:val="006C0A1A"/>
    <w:rsid w:val="006C0E9C"/>
    <w:rsid w:val="006C0FB9"/>
    <w:rsid w:val="006C1B3F"/>
    <w:rsid w:val="006C1E5C"/>
    <w:rsid w:val="006C1E73"/>
    <w:rsid w:val="006C1ED8"/>
    <w:rsid w:val="006C2609"/>
    <w:rsid w:val="006C261A"/>
    <w:rsid w:val="006C27D6"/>
    <w:rsid w:val="006C2B7E"/>
    <w:rsid w:val="006C2E2A"/>
    <w:rsid w:val="006C2F3E"/>
    <w:rsid w:val="006C3033"/>
    <w:rsid w:val="006C31E7"/>
    <w:rsid w:val="006C3224"/>
    <w:rsid w:val="006C35C9"/>
    <w:rsid w:val="006C375B"/>
    <w:rsid w:val="006C3761"/>
    <w:rsid w:val="006C377A"/>
    <w:rsid w:val="006C3A1F"/>
    <w:rsid w:val="006C3A51"/>
    <w:rsid w:val="006C3C13"/>
    <w:rsid w:val="006C3C14"/>
    <w:rsid w:val="006C3EF6"/>
    <w:rsid w:val="006C3F40"/>
    <w:rsid w:val="006C4033"/>
    <w:rsid w:val="006C4109"/>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0F"/>
    <w:rsid w:val="006C6E5C"/>
    <w:rsid w:val="006C6E92"/>
    <w:rsid w:val="006C71A8"/>
    <w:rsid w:val="006C72E6"/>
    <w:rsid w:val="006C75C9"/>
    <w:rsid w:val="006C7983"/>
    <w:rsid w:val="006C7D83"/>
    <w:rsid w:val="006D0182"/>
    <w:rsid w:val="006D0233"/>
    <w:rsid w:val="006D03CD"/>
    <w:rsid w:val="006D04EC"/>
    <w:rsid w:val="006D090E"/>
    <w:rsid w:val="006D0A70"/>
    <w:rsid w:val="006D0AD9"/>
    <w:rsid w:val="006D0D9F"/>
    <w:rsid w:val="006D0DED"/>
    <w:rsid w:val="006D0FC3"/>
    <w:rsid w:val="006D12D3"/>
    <w:rsid w:val="006D1507"/>
    <w:rsid w:val="006D158A"/>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143"/>
    <w:rsid w:val="006D31AF"/>
    <w:rsid w:val="006D31DD"/>
    <w:rsid w:val="006D32A3"/>
    <w:rsid w:val="006D37A8"/>
    <w:rsid w:val="006D37C7"/>
    <w:rsid w:val="006D3B05"/>
    <w:rsid w:val="006D3CB5"/>
    <w:rsid w:val="006D3F60"/>
    <w:rsid w:val="006D4179"/>
    <w:rsid w:val="006D42C5"/>
    <w:rsid w:val="006D43AD"/>
    <w:rsid w:val="006D4427"/>
    <w:rsid w:val="006D446C"/>
    <w:rsid w:val="006D45C2"/>
    <w:rsid w:val="006D492A"/>
    <w:rsid w:val="006D493C"/>
    <w:rsid w:val="006D4980"/>
    <w:rsid w:val="006D4E29"/>
    <w:rsid w:val="006D4EC2"/>
    <w:rsid w:val="006D4F3A"/>
    <w:rsid w:val="006D4F72"/>
    <w:rsid w:val="006D5324"/>
    <w:rsid w:val="006D53DB"/>
    <w:rsid w:val="006D5601"/>
    <w:rsid w:val="006D5623"/>
    <w:rsid w:val="006D5664"/>
    <w:rsid w:val="006D57C4"/>
    <w:rsid w:val="006D59BF"/>
    <w:rsid w:val="006D5A45"/>
    <w:rsid w:val="006D5AE7"/>
    <w:rsid w:val="006D5BD9"/>
    <w:rsid w:val="006D5C14"/>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E4"/>
    <w:rsid w:val="006D7396"/>
    <w:rsid w:val="006D7598"/>
    <w:rsid w:val="006D7706"/>
    <w:rsid w:val="006D7850"/>
    <w:rsid w:val="006D78B6"/>
    <w:rsid w:val="006D7B93"/>
    <w:rsid w:val="006D7B97"/>
    <w:rsid w:val="006D7DAD"/>
    <w:rsid w:val="006E0570"/>
    <w:rsid w:val="006E05ED"/>
    <w:rsid w:val="006E08BA"/>
    <w:rsid w:val="006E096D"/>
    <w:rsid w:val="006E0B16"/>
    <w:rsid w:val="006E0C8A"/>
    <w:rsid w:val="006E0E25"/>
    <w:rsid w:val="006E0E60"/>
    <w:rsid w:val="006E0ED0"/>
    <w:rsid w:val="006E1168"/>
    <w:rsid w:val="006E130D"/>
    <w:rsid w:val="006E1348"/>
    <w:rsid w:val="006E176F"/>
    <w:rsid w:val="006E17CB"/>
    <w:rsid w:val="006E182F"/>
    <w:rsid w:val="006E1B1C"/>
    <w:rsid w:val="006E22CC"/>
    <w:rsid w:val="006E23F1"/>
    <w:rsid w:val="006E263D"/>
    <w:rsid w:val="006E28AC"/>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3D0"/>
    <w:rsid w:val="006E54EC"/>
    <w:rsid w:val="006E554E"/>
    <w:rsid w:val="006E56AB"/>
    <w:rsid w:val="006E5A60"/>
    <w:rsid w:val="006E5C78"/>
    <w:rsid w:val="006E5EAD"/>
    <w:rsid w:val="006E5FF5"/>
    <w:rsid w:val="006E6138"/>
    <w:rsid w:val="006E6187"/>
    <w:rsid w:val="006E61B4"/>
    <w:rsid w:val="006E62E2"/>
    <w:rsid w:val="006E64A6"/>
    <w:rsid w:val="006E6764"/>
    <w:rsid w:val="006E682A"/>
    <w:rsid w:val="006E6869"/>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9F0"/>
    <w:rsid w:val="006E7A09"/>
    <w:rsid w:val="006E7C96"/>
    <w:rsid w:val="006E7E49"/>
    <w:rsid w:val="006E7F71"/>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710"/>
    <w:rsid w:val="006F291E"/>
    <w:rsid w:val="006F2E21"/>
    <w:rsid w:val="006F3052"/>
    <w:rsid w:val="006F314D"/>
    <w:rsid w:val="006F31DF"/>
    <w:rsid w:val="006F33BA"/>
    <w:rsid w:val="006F3428"/>
    <w:rsid w:val="006F3508"/>
    <w:rsid w:val="006F3738"/>
    <w:rsid w:val="006F374E"/>
    <w:rsid w:val="006F38E5"/>
    <w:rsid w:val="006F3B01"/>
    <w:rsid w:val="006F3BDF"/>
    <w:rsid w:val="006F3E24"/>
    <w:rsid w:val="006F3EBF"/>
    <w:rsid w:val="006F4000"/>
    <w:rsid w:val="006F406F"/>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9D1"/>
    <w:rsid w:val="006F7A21"/>
    <w:rsid w:val="006F7A92"/>
    <w:rsid w:val="006F7B60"/>
    <w:rsid w:val="006F7C53"/>
    <w:rsid w:val="006F7E42"/>
    <w:rsid w:val="006F7FD8"/>
    <w:rsid w:val="00700042"/>
    <w:rsid w:val="007001D4"/>
    <w:rsid w:val="0070023A"/>
    <w:rsid w:val="007003E6"/>
    <w:rsid w:val="007006EE"/>
    <w:rsid w:val="00700877"/>
    <w:rsid w:val="0070152A"/>
    <w:rsid w:val="0070177B"/>
    <w:rsid w:val="007017EA"/>
    <w:rsid w:val="0070181F"/>
    <w:rsid w:val="0070193E"/>
    <w:rsid w:val="007019C8"/>
    <w:rsid w:val="00701B27"/>
    <w:rsid w:val="00701CA4"/>
    <w:rsid w:val="00701E6E"/>
    <w:rsid w:val="00701F06"/>
    <w:rsid w:val="00701F8A"/>
    <w:rsid w:val="007022C1"/>
    <w:rsid w:val="00702B56"/>
    <w:rsid w:val="00702BFC"/>
    <w:rsid w:val="0070318C"/>
    <w:rsid w:val="007034BC"/>
    <w:rsid w:val="007035F6"/>
    <w:rsid w:val="007036CE"/>
    <w:rsid w:val="007036E5"/>
    <w:rsid w:val="00703723"/>
    <w:rsid w:val="0070387F"/>
    <w:rsid w:val="00703D75"/>
    <w:rsid w:val="00703FDA"/>
    <w:rsid w:val="007042B8"/>
    <w:rsid w:val="00704487"/>
    <w:rsid w:val="0070465C"/>
    <w:rsid w:val="007046DA"/>
    <w:rsid w:val="007047A7"/>
    <w:rsid w:val="0070485E"/>
    <w:rsid w:val="00704A33"/>
    <w:rsid w:val="00704CA2"/>
    <w:rsid w:val="00704DEB"/>
    <w:rsid w:val="00704E40"/>
    <w:rsid w:val="007054A4"/>
    <w:rsid w:val="00705505"/>
    <w:rsid w:val="0070554B"/>
    <w:rsid w:val="00705584"/>
    <w:rsid w:val="00705677"/>
    <w:rsid w:val="0070576F"/>
    <w:rsid w:val="007057BD"/>
    <w:rsid w:val="00705845"/>
    <w:rsid w:val="00705E96"/>
    <w:rsid w:val="007060C1"/>
    <w:rsid w:val="007062E8"/>
    <w:rsid w:val="00706570"/>
    <w:rsid w:val="00706AB3"/>
    <w:rsid w:val="00706BAB"/>
    <w:rsid w:val="00706C3D"/>
    <w:rsid w:val="00706E08"/>
    <w:rsid w:val="00706F12"/>
    <w:rsid w:val="00707059"/>
    <w:rsid w:val="0070711F"/>
    <w:rsid w:val="007072DF"/>
    <w:rsid w:val="00707439"/>
    <w:rsid w:val="0070743B"/>
    <w:rsid w:val="00707702"/>
    <w:rsid w:val="00707D5F"/>
    <w:rsid w:val="00707EB6"/>
    <w:rsid w:val="007101B2"/>
    <w:rsid w:val="007101EE"/>
    <w:rsid w:val="007101F4"/>
    <w:rsid w:val="0071023A"/>
    <w:rsid w:val="00710576"/>
    <w:rsid w:val="0071059B"/>
    <w:rsid w:val="007106CB"/>
    <w:rsid w:val="007107AB"/>
    <w:rsid w:val="0071081C"/>
    <w:rsid w:val="00710994"/>
    <w:rsid w:val="007109CD"/>
    <w:rsid w:val="00710A3E"/>
    <w:rsid w:val="00710D33"/>
    <w:rsid w:val="00710EFD"/>
    <w:rsid w:val="007110FE"/>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372"/>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722"/>
    <w:rsid w:val="0071480B"/>
    <w:rsid w:val="00714884"/>
    <w:rsid w:val="0071490E"/>
    <w:rsid w:val="00714BB1"/>
    <w:rsid w:val="00714C02"/>
    <w:rsid w:val="00714C0F"/>
    <w:rsid w:val="00714D6A"/>
    <w:rsid w:val="00714EBB"/>
    <w:rsid w:val="00714F5F"/>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7B"/>
    <w:rsid w:val="00717504"/>
    <w:rsid w:val="00717750"/>
    <w:rsid w:val="007177E2"/>
    <w:rsid w:val="007177EB"/>
    <w:rsid w:val="00717885"/>
    <w:rsid w:val="007178EE"/>
    <w:rsid w:val="00717B0A"/>
    <w:rsid w:val="00717B51"/>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BC"/>
    <w:rsid w:val="00725068"/>
    <w:rsid w:val="00725229"/>
    <w:rsid w:val="00725294"/>
    <w:rsid w:val="00725393"/>
    <w:rsid w:val="007254B1"/>
    <w:rsid w:val="0072560E"/>
    <w:rsid w:val="00725637"/>
    <w:rsid w:val="00725753"/>
    <w:rsid w:val="0072583C"/>
    <w:rsid w:val="00725902"/>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339"/>
    <w:rsid w:val="007274E0"/>
    <w:rsid w:val="00727625"/>
    <w:rsid w:val="00727C18"/>
    <w:rsid w:val="00727C9D"/>
    <w:rsid w:val="00727CE9"/>
    <w:rsid w:val="00727D7A"/>
    <w:rsid w:val="00727D9E"/>
    <w:rsid w:val="00727E9F"/>
    <w:rsid w:val="007300DD"/>
    <w:rsid w:val="00730302"/>
    <w:rsid w:val="00730505"/>
    <w:rsid w:val="00730A5A"/>
    <w:rsid w:val="00730AB9"/>
    <w:rsid w:val="00730AD5"/>
    <w:rsid w:val="00730B71"/>
    <w:rsid w:val="00730F5E"/>
    <w:rsid w:val="007310E0"/>
    <w:rsid w:val="0073128B"/>
    <w:rsid w:val="00731324"/>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819"/>
    <w:rsid w:val="00732D59"/>
    <w:rsid w:val="00732D95"/>
    <w:rsid w:val="00732DAC"/>
    <w:rsid w:val="00732DCC"/>
    <w:rsid w:val="00733025"/>
    <w:rsid w:val="0073310D"/>
    <w:rsid w:val="00733315"/>
    <w:rsid w:val="00733326"/>
    <w:rsid w:val="007333AA"/>
    <w:rsid w:val="00733413"/>
    <w:rsid w:val="00733647"/>
    <w:rsid w:val="00733858"/>
    <w:rsid w:val="0073394E"/>
    <w:rsid w:val="00733A74"/>
    <w:rsid w:val="00733A80"/>
    <w:rsid w:val="00733AA9"/>
    <w:rsid w:val="00733D89"/>
    <w:rsid w:val="00733F4E"/>
    <w:rsid w:val="0073406A"/>
    <w:rsid w:val="00734266"/>
    <w:rsid w:val="007343C7"/>
    <w:rsid w:val="0073450C"/>
    <w:rsid w:val="00734596"/>
    <w:rsid w:val="00734845"/>
    <w:rsid w:val="007348E0"/>
    <w:rsid w:val="0073497A"/>
    <w:rsid w:val="00734FAA"/>
    <w:rsid w:val="007350AC"/>
    <w:rsid w:val="007350CC"/>
    <w:rsid w:val="00735265"/>
    <w:rsid w:val="00735276"/>
    <w:rsid w:val="007353DE"/>
    <w:rsid w:val="0073548E"/>
    <w:rsid w:val="007355AD"/>
    <w:rsid w:val="007356D0"/>
    <w:rsid w:val="007357E4"/>
    <w:rsid w:val="00735ECC"/>
    <w:rsid w:val="007361F0"/>
    <w:rsid w:val="0073637C"/>
    <w:rsid w:val="0073694A"/>
    <w:rsid w:val="00736B49"/>
    <w:rsid w:val="00736CD4"/>
    <w:rsid w:val="00736D7B"/>
    <w:rsid w:val="00736E97"/>
    <w:rsid w:val="007370E6"/>
    <w:rsid w:val="0073723D"/>
    <w:rsid w:val="00737530"/>
    <w:rsid w:val="007377ED"/>
    <w:rsid w:val="00737824"/>
    <w:rsid w:val="007379AB"/>
    <w:rsid w:val="007379C8"/>
    <w:rsid w:val="007379DD"/>
    <w:rsid w:val="00737A0B"/>
    <w:rsid w:val="00737ADA"/>
    <w:rsid w:val="00737CA0"/>
    <w:rsid w:val="0074025C"/>
    <w:rsid w:val="007403F4"/>
    <w:rsid w:val="00740429"/>
    <w:rsid w:val="0074047F"/>
    <w:rsid w:val="007404FF"/>
    <w:rsid w:val="00740698"/>
    <w:rsid w:val="007406C0"/>
    <w:rsid w:val="00740AC1"/>
    <w:rsid w:val="00740B17"/>
    <w:rsid w:val="00740C09"/>
    <w:rsid w:val="00740CD3"/>
    <w:rsid w:val="00740E06"/>
    <w:rsid w:val="0074108B"/>
    <w:rsid w:val="0074141F"/>
    <w:rsid w:val="0074145D"/>
    <w:rsid w:val="00741A0B"/>
    <w:rsid w:val="00741AF6"/>
    <w:rsid w:val="00741B0E"/>
    <w:rsid w:val="00741C08"/>
    <w:rsid w:val="00741DDB"/>
    <w:rsid w:val="00741FDA"/>
    <w:rsid w:val="007420C9"/>
    <w:rsid w:val="00742235"/>
    <w:rsid w:val="007425C1"/>
    <w:rsid w:val="00742695"/>
    <w:rsid w:val="00742A51"/>
    <w:rsid w:val="00742BFB"/>
    <w:rsid w:val="00742EC0"/>
    <w:rsid w:val="00742EDB"/>
    <w:rsid w:val="007431A2"/>
    <w:rsid w:val="00743296"/>
    <w:rsid w:val="0074349A"/>
    <w:rsid w:val="007435A4"/>
    <w:rsid w:val="007436F4"/>
    <w:rsid w:val="00743757"/>
    <w:rsid w:val="00743867"/>
    <w:rsid w:val="00744055"/>
    <w:rsid w:val="007447B7"/>
    <w:rsid w:val="00744AEC"/>
    <w:rsid w:val="00744E98"/>
    <w:rsid w:val="00744EC9"/>
    <w:rsid w:val="00744F42"/>
    <w:rsid w:val="00744FB1"/>
    <w:rsid w:val="00745313"/>
    <w:rsid w:val="00745525"/>
    <w:rsid w:val="00745527"/>
    <w:rsid w:val="0074576E"/>
    <w:rsid w:val="00745791"/>
    <w:rsid w:val="00745854"/>
    <w:rsid w:val="00745D71"/>
    <w:rsid w:val="00745EBB"/>
    <w:rsid w:val="00745EF7"/>
    <w:rsid w:val="00745FA1"/>
    <w:rsid w:val="00746167"/>
    <w:rsid w:val="00746199"/>
    <w:rsid w:val="0074623E"/>
    <w:rsid w:val="0074644A"/>
    <w:rsid w:val="0074669B"/>
    <w:rsid w:val="00746763"/>
    <w:rsid w:val="00746B0B"/>
    <w:rsid w:val="00746BB7"/>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1E8"/>
    <w:rsid w:val="00752497"/>
    <w:rsid w:val="0075252E"/>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DD"/>
    <w:rsid w:val="00753367"/>
    <w:rsid w:val="00753447"/>
    <w:rsid w:val="0075356D"/>
    <w:rsid w:val="007536BB"/>
    <w:rsid w:val="00753A8F"/>
    <w:rsid w:val="00753B9D"/>
    <w:rsid w:val="00753C82"/>
    <w:rsid w:val="00753DDE"/>
    <w:rsid w:val="00753F01"/>
    <w:rsid w:val="0075412E"/>
    <w:rsid w:val="0075415A"/>
    <w:rsid w:val="00754249"/>
    <w:rsid w:val="007543FF"/>
    <w:rsid w:val="00754681"/>
    <w:rsid w:val="00754698"/>
    <w:rsid w:val="007546D0"/>
    <w:rsid w:val="00754728"/>
    <w:rsid w:val="00754AAE"/>
    <w:rsid w:val="00754D64"/>
    <w:rsid w:val="00754F2C"/>
    <w:rsid w:val="00755357"/>
    <w:rsid w:val="0075552F"/>
    <w:rsid w:val="0075554D"/>
    <w:rsid w:val="007556E3"/>
    <w:rsid w:val="00755724"/>
    <w:rsid w:val="00755ACE"/>
    <w:rsid w:val="00755AF9"/>
    <w:rsid w:val="00755B06"/>
    <w:rsid w:val="00755B7C"/>
    <w:rsid w:val="00755E06"/>
    <w:rsid w:val="00756257"/>
    <w:rsid w:val="00756326"/>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9D7"/>
    <w:rsid w:val="00764B57"/>
    <w:rsid w:val="00764C43"/>
    <w:rsid w:val="00764E4E"/>
    <w:rsid w:val="00764EB8"/>
    <w:rsid w:val="00764FAC"/>
    <w:rsid w:val="00765098"/>
    <w:rsid w:val="0076554C"/>
    <w:rsid w:val="007655D4"/>
    <w:rsid w:val="007658EE"/>
    <w:rsid w:val="0076598E"/>
    <w:rsid w:val="00765B4A"/>
    <w:rsid w:val="00765DE8"/>
    <w:rsid w:val="00765FDC"/>
    <w:rsid w:val="00766044"/>
    <w:rsid w:val="0076607F"/>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812"/>
    <w:rsid w:val="00770856"/>
    <w:rsid w:val="00770A05"/>
    <w:rsid w:val="00770B36"/>
    <w:rsid w:val="00770CA3"/>
    <w:rsid w:val="00770CEE"/>
    <w:rsid w:val="00770E21"/>
    <w:rsid w:val="00770FE4"/>
    <w:rsid w:val="00771081"/>
    <w:rsid w:val="007710DA"/>
    <w:rsid w:val="007711F4"/>
    <w:rsid w:val="007715F7"/>
    <w:rsid w:val="007716BE"/>
    <w:rsid w:val="007717A5"/>
    <w:rsid w:val="00771871"/>
    <w:rsid w:val="007718C2"/>
    <w:rsid w:val="00771AB0"/>
    <w:rsid w:val="00771C67"/>
    <w:rsid w:val="00771C85"/>
    <w:rsid w:val="00771D3B"/>
    <w:rsid w:val="00771E4E"/>
    <w:rsid w:val="007721AD"/>
    <w:rsid w:val="0077295B"/>
    <w:rsid w:val="00772D15"/>
    <w:rsid w:val="00772DC3"/>
    <w:rsid w:val="00772E14"/>
    <w:rsid w:val="00772F72"/>
    <w:rsid w:val="0077316D"/>
    <w:rsid w:val="0077338F"/>
    <w:rsid w:val="007733C4"/>
    <w:rsid w:val="00773453"/>
    <w:rsid w:val="00773588"/>
    <w:rsid w:val="00773615"/>
    <w:rsid w:val="007737CD"/>
    <w:rsid w:val="00773B7E"/>
    <w:rsid w:val="00773C11"/>
    <w:rsid w:val="007740AF"/>
    <w:rsid w:val="007743A1"/>
    <w:rsid w:val="0077446F"/>
    <w:rsid w:val="007744EF"/>
    <w:rsid w:val="007744F5"/>
    <w:rsid w:val="00774930"/>
    <w:rsid w:val="0077496E"/>
    <w:rsid w:val="00774D5D"/>
    <w:rsid w:val="00774DA8"/>
    <w:rsid w:val="007750DC"/>
    <w:rsid w:val="00775330"/>
    <w:rsid w:val="00775BAA"/>
    <w:rsid w:val="00775BC0"/>
    <w:rsid w:val="00775EFD"/>
    <w:rsid w:val="00775F11"/>
    <w:rsid w:val="0077604A"/>
    <w:rsid w:val="007762CD"/>
    <w:rsid w:val="00776487"/>
    <w:rsid w:val="007765E3"/>
    <w:rsid w:val="007768F2"/>
    <w:rsid w:val="00776A5D"/>
    <w:rsid w:val="00776E9E"/>
    <w:rsid w:val="00776F0E"/>
    <w:rsid w:val="0077701D"/>
    <w:rsid w:val="00777053"/>
    <w:rsid w:val="007771B5"/>
    <w:rsid w:val="0077726C"/>
    <w:rsid w:val="00777733"/>
    <w:rsid w:val="00777811"/>
    <w:rsid w:val="00777AA1"/>
    <w:rsid w:val="00777B6E"/>
    <w:rsid w:val="00777C4A"/>
    <w:rsid w:val="00777CD9"/>
    <w:rsid w:val="00777D67"/>
    <w:rsid w:val="00777D8B"/>
    <w:rsid w:val="00777E52"/>
    <w:rsid w:val="00777EE9"/>
    <w:rsid w:val="00780042"/>
    <w:rsid w:val="007803FB"/>
    <w:rsid w:val="007805E2"/>
    <w:rsid w:val="00780657"/>
    <w:rsid w:val="0078070B"/>
    <w:rsid w:val="0078078D"/>
    <w:rsid w:val="007807FD"/>
    <w:rsid w:val="00780882"/>
    <w:rsid w:val="00780961"/>
    <w:rsid w:val="00780980"/>
    <w:rsid w:val="007809E1"/>
    <w:rsid w:val="00780B47"/>
    <w:rsid w:val="00780E0F"/>
    <w:rsid w:val="00780E43"/>
    <w:rsid w:val="00780FBF"/>
    <w:rsid w:val="007812F2"/>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6FA"/>
    <w:rsid w:val="00785BB9"/>
    <w:rsid w:val="00785D9E"/>
    <w:rsid w:val="00785DD9"/>
    <w:rsid w:val="00786083"/>
    <w:rsid w:val="007861D1"/>
    <w:rsid w:val="00786272"/>
    <w:rsid w:val="007862D0"/>
    <w:rsid w:val="007864B2"/>
    <w:rsid w:val="00786620"/>
    <w:rsid w:val="007867E0"/>
    <w:rsid w:val="007868B7"/>
    <w:rsid w:val="00786911"/>
    <w:rsid w:val="00786BC0"/>
    <w:rsid w:val="00787170"/>
    <w:rsid w:val="00787355"/>
    <w:rsid w:val="007873D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0D"/>
    <w:rsid w:val="007916D2"/>
    <w:rsid w:val="00791A6D"/>
    <w:rsid w:val="00791ADE"/>
    <w:rsid w:val="00791B1F"/>
    <w:rsid w:val="00791BEA"/>
    <w:rsid w:val="00791C75"/>
    <w:rsid w:val="00791CC8"/>
    <w:rsid w:val="00791D3E"/>
    <w:rsid w:val="00791E9D"/>
    <w:rsid w:val="00791F7A"/>
    <w:rsid w:val="00792251"/>
    <w:rsid w:val="0079232B"/>
    <w:rsid w:val="007923A8"/>
    <w:rsid w:val="007924C2"/>
    <w:rsid w:val="007926B7"/>
    <w:rsid w:val="007928BA"/>
    <w:rsid w:val="00792963"/>
    <w:rsid w:val="00792D29"/>
    <w:rsid w:val="00792E83"/>
    <w:rsid w:val="00792ECC"/>
    <w:rsid w:val="00792EE9"/>
    <w:rsid w:val="007932B0"/>
    <w:rsid w:val="007932B9"/>
    <w:rsid w:val="007934A0"/>
    <w:rsid w:val="00793705"/>
    <w:rsid w:val="007937BC"/>
    <w:rsid w:val="00793875"/>
    <w:rsid w:val="007939C7"/>
    <w:rsid w:val="00793BAC"/>
    <w:rsid w:val="00793CC1"/>
    <w:rsid w:val="00793CFF"/>
    <w:rsid w:val="00793F6D"/>
    <w:rsid w:val="00793F70"/>
    <w:rsid w:val="00793F90"/>
    <w:rsid w:val="0079428F"/>
    <w:rsid w:val="00794333"/>
    <w:rsid w:val="00794459"/>
    <w:rsid w:val="0079451D"/>
    <w:rsid w:val="0079466C"/>
    <w:rsid w:val="007947FB"/>
    <w:rsid w:val="00794908"/>
    <w:rsid w:val="007949B6"/>
    <w:rsid w:val="00794B9F"/>
    <w:rsid w:val="00794C15"/>
    <w:rsid w:val="00794D96"/>
    <w:rsid w:val="00795226"/>
    <w:rsid w:val="0079549E"/>
    <w:rsid w:val="007954AC"/>
    <w:rsid w:val="00795692"/>
    <w:rsid w:val="0079585C"/>
    <w:rsid w:val="00795C51"/>
    <w:rsid w:val="00795E5B"/>
    <w:rsid w:val="00795F6A"/>
    <w:rsid w:val="00795F89"/>
    <w:rsid w:val="0079601B"/>
    <w:rsid w:val="00796077"/>
    <w:rsid w:val="00796114"/>
    <w:rsid w:val="00796182"/>
    <w:rsid w:val="007961C7"/>
    <w:rsid w:val="007962E1"/>
    <w:rsid w:val="007963AE"/>
    <w:rsid w:val="007963B4"/>
    <w:rsid w:val="007965B0"/>
    <w:rsid w:val="007965F0"/>
    <w:rsid w:val="0079663F"/>
    <w:rsid w:val="0079665D"/>
    <w:rsid w:val="00796914"/>
    <w:rsid w:val="00796D39"/>
    <w:rsid w:val="00796E61"/>
    <w:rsid w:val="00796EC9"/>
    <w:rsid w:val="00796F91"/>
    <w:rsid w:val="00796FD0"/>
    <w:rsid w:val="00796FE3"/>
    <w:rsid w:val="007977CD"/>
    <w:rsid w:val="00797AF3"/>
    <w:rsid w:val="00797B10"/>
    <w:rsid w:val="00797DAA"/>
    <w:rsid w:val="00797E6C"/>
    <w:rsid w:val="00797FCF"/>
    <w:rsid w:val="007A0616"/>
    <w:rsid w:val="007A0752"/>
    <w:rsid w:val="007A0DAC"/>
    <w:rsid w:val="007A0E24"/>
    <w:rsid w:val="007A0F87"/>
    <w:rsid w:val="007A0F8A"/>
    <w:rsid w:val="007A1189"/>
    <w:rsid w:val="007A1256"/>
    <w:rsid w:val="007A1369"/>
    <w:rsid w:val="007A13EE"/>
    <w:rsid w:val="007A15A6"/>
    <w:rsid w:val="007A15BA"/>
    <w:rsid w:val="007A166E"/>
    <w:rsid w:val="007A168E"/>
    <w:rsid w:val="007A17B3"/>
    <w:rsid w:val="007A1855"/>
    <w:rsid w:val="007A1B63"/>
    <w:rsid w:val="007A1C01"/>
    <w:rsid w:val="007A1C5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40E1"/>
    <w:rsid w:val="007A4264"/>
    <w:rsid w:val="007A43F5"/>
    <w:rsid w:val="007A44A4"/>
    <w:rsid w:val="007A4959"/>
    <w:rsid w:val="007A4A10"/>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786"/>
    <w:rsid w:val="007A67A6"/>
    <w:rsid w:val="007A6909"/>
    <w:rsid w:val="007A6A08"/>
    <w:rsid w:val="007A6F8D"/>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1B"/>
    <w:rsid w:val="007B0865"/>
    <w:rsid w:val="007B09ED"/>
    <w:rsid w:val="007B0B92"/>
    <w:rsid w:val="007B0DAC"/>
    <w:rsid w:val="007B1061"/>
    <w:rsid w:val="007B16F9"/>
    <w:rsid w:val="007B1911"/>
    <w:rsid w:val="007B1B1F"/>
    <w:rsid w:val="007B1BD3"/>
    <w:rsid w:val="007B1F6A"/>
    <w:rsid w:val="007B1F9A"/>
    <w:rsid w:val="007B21A9"/>
    <w:rsid w:val="007B2638"/>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937"/>
    <w:rsid w:val="007B4944"/>
    <w:rsid w:val="007B4AC0"/>
    <w:rsid w:val="007B4B17"/>
    <w:rsid w:val="007B4D0C"/>
    <w:rsid w:val="007B4D36"/>
    <w:rsid w:val="007B4E7F"/>
    <w:rsid w:val="007B50AB"/>
    <w:rsid w:val="007B51CE"/>
    <w:rsid w:val="007B52DA"/>
    <w:rsid w:val="007B5535"/>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F94"/>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698"/>
    <w:rsid w:val="007C2736"/>
    <w:rsid w:val="007C29A7"/>
    <w:rsid w:val="007C2A39"/>
    <w:rsid w:val="007C2F4F"/>
    <w:rsid w:val="007C2FB7"/>
    <w:rsid w:val="007C3205"/>
    <w:rsid w:val="007C3439"/>
    <w:rsid w:val="007C3820"/>
    <w:rsid w:val="007C3A94"/>
    <w:rsid w:val="007C3D26"/>
    <w:rsid w:val="007C3D88"/>
    <w:rsid w:val="007C3EA7"/>
    <w:rsid w:val="007C3F14"/>
    <w:rsid w:val="007C41CF"/>
    <w:rsid w:val="007C4305"/>
    <w:rsid w:val="007C44F6"/>
    <w:rsid w:val="007C4758"/>
    <w:rsid w:val="007C493F"/>
    <w:rsid w:val="007C4944"/>
    <w:rsid w:val="007C4A11"/>
    <w:rsid w:val="007C4A55"/>
    <w:rsid w:val="007C4AE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F6"/>
    <w:rsid w:val="007C6D8A"/>
    <w:rsid w:val="007C6F4E"/>
    <w:rsid w:val="007C742C"/>
    <w:rsid w:val="007C74B5"/>
    <w:rsid w:val="007C7626"/>
    <w:rsid w:val="007C7AA3"/>
    <w:rsid w:val="007C7AAD"/>
    <w:rsid w:val="007C7B3C"/>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E4F"/>
    <w:rsid w:val="007D1FBC"/>
    <w:rsid w:val="007D214A"/>
    <w:rsid w:val="007D218E"/>
    <w:rsid w:val="007D24D9"/>
    <w:rsid w:val="007D2600"/>
    <w:rsid w:val="007D2934"/>
    <w:rsid w:val="007D2EFC"/>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5D2"/>
    <w:rsid w:val="007D4CBD"/>
    <w:rsid w:val="007D4E65"/>
    <w:rsid w:val="007D4F80"/>
    <w:rsid w:val="007D4FF2"/>
    <w:rsid w:val="007D512C"/>
    <w:rsid w:val="007D51AD"/>
    <w:rsid w:val="007D526F"/>
    <w:rsid w:val="007D554B"/>
    <w:rsid w:val="007D554C"/>
    <w:rsid w:val="007D564F"/>
    <w:rsid w:val="007D5B76"/>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3C"/>
    <w:rsid w:val="007E1A55"/>
    <w:rsid w:val="007E1CB1"/>
    <w:rsid w:val="007E1E4B"/>
    <w:rsid w:val="007E201B"/>
    <w:rsid w:val="007E2117"/>
    <w:rsid w:val="007E2146"/>
    <w:rsid w:val="007E21D1"/>
    <w:rsid w:val="007E21E1"/>
    <w:rsid w:val="007E21F0"/>
    <w:rsid w:val="007E25C2"/>
    <w:rsid w:val="007E28BD"/>
    <w:rsid w:val="007E2AAD"/>
    <w:rsid w:val="007E2B64"/>
    <w:rsid w:val="007E2C29"/>
    <w:rsid w:val="007E3031"/>
    <w:rsid w:val="007E318B"/>
    <w:rsid w:val="007E3192"/>
    <w:rsid w:val="007E33AE"/>
    <w:rsid w:val="007E3743"/>
    <w:rsid w:val="007E37E8"/>
    <w:rsid w:val="007E3B53"/>
    <w:rsid w:val="007E3BB7"/>
    <w:rsid w:val="007E3FB5"/>
    <w:rsid w:val="007E4126"/>
    <w:rsid w:val="007E414C"/>
    <w:rsid w:val="007E4278"/>
    <w:rsid w:val="007E47E7"/>
    <w:rsid w:val="007E48CD"/>
    <w:rsid w:val="007E48E4"/>
    <w:rsid w:val="007E4C12"/>
    <w:rsid w:val="007E4C97"/>
    <w:rsid w:val="007E4F02"/>
    <w:rsid w:val="007E4F0D"/>
    <w:rsid w:val="007E5072"/>
    <w:rsid w:val="007E51DF"/>
    <w:rsid w:val="007E525E"/>
    <w:rsid w:val="007E531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B2B"/>
    <w:rsid w:val="007E7CBA"/>
    <w:rsid w:val="007E7D6D"/>
    <w:rsid w:val="007E7F66"/>
    <w:rsid w:val="007F0129"/>
    <w:rsid w:val="007F0187"/>
    <w:rsid w:val="007F05B7"/>
    <w:rsid w:val="007F05E0"/>
    <w:rsid w:val="007F0834"/>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325F"/>
    <w:rsid w:val="007F32D0"/>
    <w:rsid w:val="007F3766"/>
    <w:rsid w:val="007F3B44"/>
    <w:rsid w:val="007F3D55"/>
    <w:rsid w:val="007F3FB0"/>
    <w:rsid w:val="007F42AD"/>
    <w:rsid w:val="007F43A9"/>
    <w:rsid w:val="007F44EB"/>
    <w:rsid w:val="007F4BDB"/>
    <w:rsid w:val="007F5093"/>
    <w:rsid w:val="007F509B"/>
    <w:rsid w:val="007F50F6"/>
    <w:rsid w:val="007F5390"/>
    <w:rsid w:val="007F55F1"/>
    <w:rsid w:val="007F5608"/>
    <w:rsid w:val="007F5632"/>
    <w:rsid w:val="007F57E2"/>
    <w:rsid w:val="007F5874"/>
    <w:rsid w:val="007F58C1"/>
    <w:rsid w:val="007F59E8"/>
    <w:rsid w:val="007F5BC8"/>
    <w:rsid w:val="007F5D4A"/>
    <w:rsid w:val="007F5F2B"/>
    <w:rsid w:val="007F62C1"/>
    <w:rsid w:val="007F6446"/>
    <w:rsid w:val="007F6562"/>
    <w:rsid w:val="007F65F2"/>
    <w:rsid w:val="007F69FD"/>
    <w:rsid w:val="007F6A18"/>
    <w:rsid w:val="007F70D6"/>
    <w:rsid w:val="007F7587"/>
    <w:rsid w:val="007F76F7"/>
    <w:rsid w:val="007F778A"/>
    <w:rsid w:val="007F7864"/>
    <w:rsid w:val="007F7931"/>
    <w:rsid w:val="007F795B"/>
    <w:rsid w:val="007F798D"/>
    <w:rsid w:val="007F7AF7"/>
    <w:rsid w:val="007F7B6D"/>
    <w:rsid w:val="007F7B72"/>
    <w:rsid w:val="007F7C2F"/>
    <w:rsid w:val="007F7DD6"/>
    <w:rsid w:val="007F7E0D"/>
    <w:rsid w:val="007F7FE4"/>
    <w:rsid w:val="00800104"/>
    <w:rsid w:val="00800184"/>
    <w:rsid w:val="008003EE"/>
    <w:rsid w:val="00800829"/>
    <w:rsid w:val="00800994"/>
    <w:rsid w:val="00800B9D"/>
    <w:rsid w:val="00800D5F"/>
    <w:rsid w:val="00800D94"/>
    <w:rsid w:val="0080109A"/>
    <w:rsid w:val="008013B8"/>
    <w:rsid w:val="0080179D"/>
    <w:rsid w:val="00801838"/>
    <w:rsid w:val="00801A0E"/>
    <w:rsid w:val="00801A2F"/>
    <w:rsid w:val="00801A46"/>
    <w:rsid w:val="00801A79"/>
    <w:rsid w:val="00801CD0"/>
    <w:rsid w:val="00801FBC"/>
    <w:rsid w:val="00802410"/>
    <w:rsid w:val="008027BA"/>
    <w:rsid w:val="00802C58"/>
    <w:rsid w:val="00802C79"/>
    <w:rsid w:val="00802F1F"/>
    <w:rsid w:val="00802FD7"/>
    <w:rsid w:val="00802FF8"/>
    <w:rsid w:val="0080310E"/>
    <w:rsid w:val="008033F8"/>
    <w:rsid w:val="0080358A"/>
    <w:rsid w:val="0080362C"/>
    <w:rsid w:val="00803643"/>
    <w:rsid w:val="00803737"/>
    <w:rsid w:val="00803DD8"/>
    <w:rsid w:val="00803E2E"/>
    <w:rsid w:val="00804029"/>
    <w:rsid w:val="008041A4"/>
    <w:rsid w:val="008041E1"/>
    <w:rsid w:val="00804396"/>
    <w:rsid w:val="00804667"/>
    <w:rsid w:val="0080471C"/>
    <w:rsid w:val="0080473E"/>
    <w:rsid w:val="00804777"/>
    <w:rsid w:val="00804867"/>
    <w:rsid w:val="00804A9B"/>
    <w:rsid w:val="00804B2F"/>
    <w:rsid w:val="00804B68"/>
    <w:rsid w:val="00804C7E"/>
    <w:rsid w:val="00805250"/>
    <w:rsid w:val="0080529F"/>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266"/>
    <w:rsid w:val="008073D9"/>
    <w:rsid w:val="00807429"/>
    <w:rsid w:val="00807675"/>
    <w:rsid w:val="0080767F"/>
    <w:rsid w:val="0080770D"/>
    <w:rsid w:val="008079E8"/>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B9"/>
    <w:rsid w:val="00811AD2"/>
    <w:rsid w:val="00811EF6"/>
    <w:rsid w:val="00811F9E"/>
    <w:rsid w:val="00812344"/>
    <w:rsid w:val="008123D5"/>
    <w:rsid w:val="0081249E"/>
    <w:rsid w:val="008124FE"/>
    <w:rsid w:val="0081256D"/>
    <w:rsid w:val="00812711"/>
    <w:rsid w:val="008127B0"/>
    <w:rsid w:val="00812EDF"/>
    <w:rsid w:val="0081300D"/>
    <w:rsid w:val="0081336D"/>
    <w:rsid w:val="00813701"/>
    <w:rsid w:val="0081389D"/>
    <w:rsid w:val="008138B9"/>
    <w:rsid w:val="008138F2"/>
    <w:rsid w:val="008139A7"/>
    <w:rsid w:val="00813B00"/>
    <w:rsid w:val="00813CE0"/>
    <w:rsid w:val="00813D3E"/>
    <w:rsid w:val="00813E69"/>
    <w:rsid w:val="008140E2"/>
    <w:rsid w:val="0081411B"/>
    <w:rsid w:val="0081433F"/>
    <w:rsid w:val="008143A0"/>
    <w:rsid w:val="008143A8"/>
    <w:rsid w:val="008143D5"/>
    <w:rsid w:val="00814563"/>
    <w:rsid w:val="00814592"/>
    <w:rsid w:val="00814834"/>
    <w:rsid w:val="00814A14"/>
    <w:rsid w:val="00814A2B"/>
    <w:rsid w:val="00814A6E"/>
    <w:rsid w:val="00814ADA"/>
    <w:rsid w:val="00814B38"/>
    <w:rsid w:val="00814B65"/>
    <w:rsid w:val="00814C34"/>
    <w:rsid w:val="00814D2B"/>
    <w:rsid w:val="00814D87"/>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E3A"/>
    <w:rsid w:val="00817084"/>
    <w:rsid w:val="0081713C"/>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836"/>
    <w:rsid w:val="00820922"/>
    <w:rsid w:val="00820B54"/>
    <w:rsid w:val="00820DA1"/>
    <w:rsid w:val="00820DA7"/>
    <w:rsid w:val="00820DC0"/>
    <w:rsid w:val="00820DF1"/>
    <w:rsid w:val="00820EEC"/>
    <w:rsid w:val="0082102D"/>
    <w:rsid w:val="008216A4"/>
    <w:rsid w:val="0082172C"/>
    <w:rsid w:val="00821C43"/>
    <w:rsid w:val="00821D1A"/>
    <w:rsid w:val="00821FFD"/>
    <w:rsid w:val="00822027"/>
    <w:rsid w:val="00822084"/>
    <w:rsid w:val="00822264"/>
    <w:rsid w:val="008222F3"/>
    <w:rsid w:val="008224BD"/>
    <w:rsid w:val="008226E7"/>
    <w:rsid w:val="008229E5"/>
    <w:rsid w:val="00822B18"/>
    <w:rsid w:val="00822B3A"/>
    <w:rsid w:val="00822DAE"/>
    <w:rsid w:val="00822DF7"/>
    <w:rsid w:val="008230A2"/>
    <w:rsid w:val="00823277"/>
    <w:rsid w:val="00823335"/>
    <w:rsid w:val="00823515"/>
    <w:rsid w:val="008237B2"/>
    <w:rsid w:val="008238A1"/>
    <w:rsid w:val="00823945"/>
    <w:rsid w:val="008239D1"/>
    <w:rsid w:val="00823AE0"/>
    <w:rsid w:val="00823B99"/>
    <w:rsid w:val="00823F61"/>
    <w:rsid w:val="008240CA"/>
    <w:rsid w:val="0082449E"/>
    <w:rsid w:val="008249FF"/>
    <w:rsid w:val="00824C6B"/>
    <w:rsid w:val="00824E49"/>
    <w:rsid w:val="0082502E"/>
    <w:rsid w:val="0082503B"/>
    <w:rsid w:val="008251EC"/>
    <w:rsid w:val="00825367"/>
    <w:rsid w:val="0082559C"/>
    <w:rsid w:val="00825A13"/>
    <w:rsid w:val="00825A99"/>
    <w:rsid w:val="00825B15"/>
    <w:rsid w:val="00825C44"/>
    <w:rsid w:val="00825C49"/>
    <w:rsid w:val="00825C90"/>
    <w:rsid w:val="00825DD4"/>
    <w:rsid w:val="00825F79"/>
    <w:rsid w:val="00826032"/>
    <w:rsid w:val="00826204"/>
    <w:rsid w:val="008263AB"/>
    <w:rsid w:val="00826464"/>
    <w:rsid w:val="0082683D"/>
    <w:rsid w:val="00826A87"/>
    <w:rsid w:val="00826D90"/>
    <w:rsid w:val="00827015"/>
    <w:rsid w:val="00827109"/>
    <w:rsid w:val="00827648"/>
    <w:rsid w:val="00827667"/>
    <w:rsid w:val="00827704"/>
    <w:rsid w:val="008279BE"/>
    <w:rsid w:val="00827A41"/>
    <w:rsid w:val="00827AD1"/>
    <w:rsid w:val="00827AF3"/>
    <w:rsid w:val="00827CD7"/>
    <w:rsid w:val="00827E5D"/>
    <w:rsid w:val="0083004F"/>
    <w:rsid w:val="00830269"/>
    <w:rsid w:val="008304CC"/>
    <w:rsid w:val="0083056F"/>
    <w:rsid w:val="0083085A"/>
    <w:rsid w:val="008308EA"/>
    <w:rsid w:val="00830900"/>
    <w:rsid w:val="00830D8E"/>
    <w:rsid w:val="00830ECC"/>
    <w:rsid w:val="00830ED8"/>
    <w:rsid w:val="00830F16"/>
    <w:rsid w:val="0083102E"/>
    <w:rsid w:val="00831188"/>
    <w:rsid w:val="00831198"/>
    <w:rsid w:val="00831267"/>
    <w:rsid w:val="00831471"/>
    <w:rsid w:val="008314BC"/>
    <w:rsid w:val="00831A37"/>
    <w:rsid w:val="00831AB5"/>
    <w:rsid w:val="00831C04"/>
    <w:rsid w:val="00831D85"/>
    <w:rsid w:val="00831E51"/>
    <w:rsid w:val="00832142"/>
    <w:rsid w:val="008328DB"/>
    <w:rsid w:val="00832C18"/>
    <w:rsid w:val="00832CAF"/>
    <w:rsid w:val="00832E49"/>
    <w:rsid w:val="008330DB"/>
    <w:rsid w:val="0083316B"/>
    <w:rsid w:val="0083371C"/>
    <w:rsid w:val="00833750"/>
    <w:rsid w:val="00833766"/>
    <w:rsid w:val="00833927"/>
    <w:rsid w:val="00833B13"/>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9AF"/>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BA"/>
    <w:rsid w:val="008404D7"/>
    <w:rsid w:val="00840634"/>
    <w:rsid w:val="008406CF"/>
    <w:rsid w:val="00840869"/>
    <w:rsid w:val="00840A68"/>
    <w:rsid w:val="00840A83"/>
    <w:rsid w:val="00840AF2"/>
    <w:rsid w:val="00840D46"/>
    <w:rsid w:val="00840E23"/>
    <w:rsid w:val="00840F14"/>
    <w:rsid w:val="00841167"/>
    <w:rsid w:val="00841230"/>
    <w:rsid w:val="00841455"/>
    <w:rsid w:val="00841573"/>
    <w:rsid w:val="0084191A"/>
    <w:rsid w:val="008419A1"/>
    <w:rsid w:val="00841C3E"/>
    <w:rsid w:val="00841E18"/>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3E7"/>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467"/>
    <w:rsid w:val="008508DC"/>
    <w:rsid w:val="00850A09"/>
    <w:rsid w:val="00850B30"/>
    <w:rsid w:val="00850C22"/>
    <w:rsid w:val="00850D1C"/>
    <w:rsid w:val="00850FF6"/>
    <w:rsid w:val="0085130C"/>
    <w:rsid w:val="00851389"/>
    <w:rsid w:val="008514FE"/>
    <w:rsid w:val="0085154E"/>
    <w:rsid w:val="00851991"/>
    <w:rsid w:val="00851AD3"/>
    <w:rsid w:val="00851B22"/>
    <w:rsid w:val="00851B2C"/>
    <w:rsid w:val="00851DC3"/>
    <w:rsid w:val="00851F9D"/>
    <w:rsid w:val="00851FB6"/>
    <w:rsid w:val="0085202C"/>
    <w:rsid w:val="008521C5"/>
    <w:rsid w:val="00852338"/>
    <w:rsid w:val="00852472"/>
    <w:rsid w:val="008525E8"/>
    <w:rsid w:val="00852772"/>
    <w:rsid w:val="00852A27"/>
    <w:rsid w:val="00852D37"/>
    <w:rsid w:val="00852D96"/>
    <w:rsid w:val="00852ECC"/>
    <w:rsid w:val="00852F3B"/>
    <w:rsid w:val="00853200"/>
    <w:rsid w:val="00853382"/>
    <w:rsid w:val="0085399A"/>
    <w:rsid w:val="00853B2A"/>
    <w:rsid w:val="00853BC8"/>
    <w:rsid w:val="00853C45"/>
    <w:rsid w:val="00854090"/>
    <w:rsid w:val="008540E5"/>
    <w:rsid w:val="00854188"/>
    <w:rsid w:val="008543E2"/>
    <w:rsid w:val="00854585"/>
    <w:rsid w:val="00854983"/>
    <w:rsid w:val="00854B60"/>
    <w:rsid w:val="00854CC5"/>
    <w:rsid w:val="00854E31"/>
    <w:rsid w:val="008553C2"/>
    <w:rsid w:val="00855710"/>
    <w:rsid w:val="00855929"/>
    <w:rsid w:val="00855B4B"/>
    <w:rsid w:val="00855BC9"/>
    <w:rsid w:val="00855DBC"/>
    <w:rsid w:val="0085603C"/>
    <w:rsid w:val="00856094"/>
    <w:rsid w:val="00856171"/>
    <w:rsid w:val="00856301"/>
    <w:rsid w:val="00856406"/>
    <w:rsid w:val="00856562"/>
    <w:rsid w:val="008566E7"/>
    <w:rsid w:val="008569DF"/>
    <w:rsid w:val="00856DB5"/>
    <w:rsid w:val="00856E4A"/>
    <w:rsid w:val="00856FF3"/>
    <w:rsid w:val="008570F6"/>
    <w:rsid w:val="0085722A"/>
    <w:rsid w:val="008572AE"/>
    <w:rsid w:val="008577BE"/>
    <w:rsid w:val="00857C34"/>
    <w:rsid w:val="00857D90"/>
    <w:rsid w:val="00857F94"/>
    <w:rsid w:val="0086002D"/>
    <w:rsid w:val="00860315"/>
    <w:rsid w:val="0086037F"/>
    <w:rsid w:val="00860A66"/>
    <w:rsid w:val="00860B49"/>
    <w:rsid w:val="00860E5A"/>
    <w:rsid w:val="00860E90"/>
    <w:rsid w:val="00860F84"/>
    <w:rsid w:val="0086105E"/>
    <w:rsid w:val="008610AA"/>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5CD"/>
    <w:rsid w:val="008626B0"/>
    <w:rsid w:val="008628BA"/>
    <w:rsid w:val="00862988"/>
    <w:rsid w:val="0086298F"/>
    <w:rsid w:val="008629F3"/>
    <w:rsid w:val="008632BF"/>
    <w:rsid w:val="008633FD"/>
    <w:rsid w:val="00863479"/>
    <w:rsid w:val="00863741"/>
    <w:rsid w:val="00863AA0"/>
    <w:rsid w:val="00863ECC"/>
    <w:rsid w:val="00863F3A"/>
    <w:rsid w:val="008644E0"/>
    <w:rsid w:val="0086491A"/>
    <w:rsid w:val="008649A0"/>
    <w:rsid w:val="00864A9F"/>
    <w:rsid w:val="00864C35"/>
    <w:rsid w:val="00864E8B"/>
    <w:rsid w:val="008650AB"/>
    <w:rsid w:val="008650DE"/>
    <w:rsid w:val="00865103"/>
    <w:rsid w:val="00865139"/>
    <w:rsid w:val="008654D5"/>
    <w:rsid w:val="00865696"/>
    <w:rsid w:val="008656DD"/>
    <w:rsid w:val="0086591D"/>
    <w:rsid w:val="00865B1C"/>
    <w:rsid w:val="00865D4C"/>
    <w:rsid w:val="00865DE1"/>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3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1E6"/>
    <w:rsid w:val="0087229F"/>
    <w:rsid w:val="008722B0"/>
    <w:rsid w:val="0087243E"/>
    <w:rsid w:val="0087250F"/>
    <w:rsid w:val="008728D0"/>
    <w:rsid w:val="00872A57"/>
    <w:rsid w:val="00872B9D"/>
    <w:rsid w:val="00872D66"/>
    <w:rsid w:val="00872EFE"/>
    <w:rsid w:val="00872F58"/>
    <w:rsid w:val="008734E7"/>
    <w:rsid w:val="00873754"/>
    <w:rsid w:val="00873A99"/>
    <w:rsid w:val="00873BF0"/>
    <w:rsid w:val="00873C18"/>
    <w:rsid w:val="00873C51"/>
    <w:rsid w:val="00873D47"/>
    <w:rsid w:val="00873D86"/>
    <w:rsid w:val="00874200"/>
    <w:rsid w:val="008743EC"/>
    <w:rsid w:val="00874446"/>
    <w:rsid w:val="00874681"/>
    <w:rsid w:val="008746F2"/>
    <w:rsid w:val="00874C13"/>
    <w:rsid w:val="00874D5F"/>
    <w:rsid w:val="00874E33"/>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A81"/>
    <w:rsid w:val="00876AC7"/>
    <w:rsid w:val="00876B64"/>
    <w:rsid w:val="00876DA4"/>
    <w:rsid w:val="0087721D"/>
    <w:rsid w:val="00877273"/>
    <w:rsid w:val="00877437"/>
    <w:rsid w:val="0087746C"/>
    <w:rsid w:val="008775F1"/>
    <w:rsid w:val="0087799A"/>
    <w:rsid w:val="00877B54"/>
    <w:rsid w:val="00877BC2"/>
    <w:rsid w:val="00877C57"/>
    <w:rsid w:val="00877CDC"/>
    <w:rsid w:val="00877EC1"/>
    <w:rsid w:val="00877FA3"/>
    <w:rsid w:val="0088011E"/>
    <w:rsid w:val="008801EC"/>
    <w:rsid w:val="00880227"/>
    <w:rsid w:val="008803F3"/>
    <w:rsid w:val="00880412"/>
    <w:rsid w:val="008804BF"/>
    <w:rsid w:val="008804C9"/>
    <w:rsid w:val="0088052B"/>
    <w:rsid w:val="00880742"/>
    <w:rsid w:val="008807FD"/>
    <w:rsid w:val="00880964"/>
    <w:rsid w:val="00880B3D"/>
    <w:rsid w:val="00880BFB"/>
    <w:rsid w:val="00880D84"/>
    <w:rsid w:val="00880D85"/>
    <w:rsid w:val="008810DF"/>
    <w:rsid w:val="008810FA"/>
    <w:rsid w:val="0088111B"/>
    <w:rsid w:val="00881411"/>
    <w:rsid w:val="008814E8"/>
    <w:rsid w:val="00881611"/>
    <w:rsid w:val="008816B1"/>
    <w:rsid w:val="008817A7"/>
    <w:rsid w:val="00881842"/>
    <w:rsid w:val="00881996"/>
    <w:rsid w:val="00881C7F"/>
    <w:rsid w:val="00881D5C"/>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4A"/>
    <w:rsid w:val="00884A77"/>
    <w:rsid w:val="00884BAC"/>
    <w:rsid w:val="00884F3F"/>
    <w:rsid w:val="008851B0"/>
    <w:rsid w:val="0088549B"/>
    <w:rsid w:val="0088550E"/>
    <w:rsid w:val="0088558C"/>
    <w:rsid w:val="0088579F"/>
    <w:rsid w:val="008858BD"/>
    <w:rsid w:val="0088599D"/>
    <w:rsid w:val="00885BC2"/>
    <w:rsid w:val="00885C2A"/>
    <w:rsid w:val="00885D5D"/>
    <w:rsid w:val="00885F46"/>
    <w:rsid w:val="00886116"/>
    <w:rsid w:val="00886142"/>
    <w:rsid w:val="0088651F"/>
    <w:rsid w:val="00886654"/>
    <w:rsid w:val="008866EB"/>
    <w:rsid w:val="00886BA5"/>
    <w:rsid w:val="00886CC9"/>
    <w:rsid w:val="00887476"/>
    <w:rsid w:val="008876C1"/>
    <w:rsid w:val="00887771"/>
    <w:rsid w:val="008877A0"/>
    <w:rsid w:val="00887918"/>
    <w:rsid w:val="00887958"/>
    <w:rsid w:val="00887D34"/>
    <w:rsid w:val="00887DF2"/>
    <w:rsid w:val="00887E05"/>
    <w:rsid w:val="0089035C"/>
    <w:rsid w:val="0089035F"/>
    <w:rsid w:val="008903B1"/>
    <w:rsid w:val="0089071A"/>
    <w:rsid w:val="0089076B"/>
    <w:rsid w:val="008907B2"/>
    <w:rsid w:val="008908AB"/>
    <w:rsid w:val="0089099D"/>
    <w:rsid w:val="00890A94"/>
    <w:rsid w:val="00890AC5"/>
    <w:rsid w:val="00890B03"/>
    <w:rsid w:val="00890B41"/>
    <w:rsid w:val="00890BCD"/>
    <w:rsid w:val="00890CA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243"/>
    <w:rsid w:val="0089525D"/>
    <w:rsid w:val="008953C3"/>
    <w:rsid w:val="00895401"/>
    <w:rsid w:val="0089550A"/>
    <w:rsid w:val="0089563D"/>
    <w:rsid w:val="00895A0C"/>
    <w:rsid w:val="00895C10"/>
    <w:rsid w:val="00895C7B"/>
    <w:rsid w:val="00895D3B"/>
    <w:rsid w:val="00895EF7"/>
    <w:rsid w:val="0089626B"/>
    <w:rsid w:val="00896292"/>
    <w:rsid w:val="0089634A"/>
    <w:rsid w:val="00896542"/>
    <w:rsid w:val="0089666F"/>
    <w:rsid w:val="008966B0"/>
    <w:rsid w:val="008966EA"/>
    <w:rsid w:val="0089695E"/>
    <w:rsid w:val="0089697D"/>
    <w:rsid w:val="00896A6F"/>
    <w:rsid w:val="00896B23"/>
    <w:rsid w:val="00896C06"/>
    <w:rsid w:val="00896CD0"/>
    <w:rsid w:val="00896D10"/>
    <w:rsid w:val="00896DF5"/>
    <w:rsid w:val="0089702A"/>
    <w:rsid w:val="00897118"/>
    <w:rsid w:val="0089724C"/>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E"/>
    <w:rsid w:val="008A197B"/>
    <w:rsid w:val="008A19FD"/>
    <w:rsid w:val="008A1AA9"/>
    <w:rsid w:val="008A1C17"/>
    <w:rsid w:val="008A1C65"/>
    <w:rsid w:val="008A1C6C"/>
    <w:rsid w:val="008A1EA1"/>
    <w:rsid w:val="008A1FC9"/>
    <w:rsid w:val="008A2182"/>
    <w:rsid w:val="008A2196"/>
    <w:rsid w:val="008A22CB"/>
    <w:rsid w:val="008A23EE"/>
    <w:rsid w:val="008A24AE"/>
    <w:rsid w:val="008A24BD"/>
    <w:rsid w:val="008A28DB"/>
    <w:rsid w:val="008A294C"/>
    <w:rsid w:val="008A297F"/>
    <w:rsid w:val="008A2AAE"/>
    <w:rsid w:val="008A2C4F"/>
    <w:rsid w:val="008A2EE4"/>
    <w:rsid w:val="008A2F26"/>
    <w:rsid w:val="008A2F9B"/>
    <w:rsid w:val="008A316A"/>
    <w:rsid w:val="008A3271"/>
    <w:rsid w:val="008A33C8"/>
    <w:rsid w:val="008A34A4"/>
    <w:rsid w:val="008A35DB"/>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47"/>
    <w:rsid w:val="008A5696"/>
    <w:rsid w:val="008A588D"/>
    <w:rsid w:val="008A59E9"/>
    <w:rsid w:val="008A5A57"/>
    <w:rsid w:val="008A5A68"/>
    <w:rsid w:val="008A5A69"/>
    <w:rsid w:val="008A5B98"/>
    <w:rsid w:val="008A5FC8"/>
    <w:rsid w:val="008A61E2"/>
    <w:rsid w:val="008A624B"/>
    <w:rsid w:val="008A631F"/>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E"/>
    <w:rsid w:val="008B098D"/>
    <w:rsid w:val="008B0B88"/>
    <w:rsid w:val="008B0C49"/>
    <w:rsid w:val="008B0CD0"/>
    <w:rsid w:val="008B0FE8"/>
    <w:rsid w:val="008B1210"/>
    <w:rsid w:val="008B130E"/>
    <w:rsid w:val="008B1651"/>
    <w:rsid w:val="008B175A"/>
    <w:rsid w:val="008B18CF"/>
    <w:rsid w:val="008B19FE"/>
    <w:rsid w:val="008B1A41"/>
    <w:rsid w:val="008B1A51"/>
    <w:rsid w:val="008B1AF3"/>
    <w:rsid w:val="008B1EFF"/>
    <w:rsid w:val="008B2069"/>
    <w:rsid w:val="008B20C5"/>
    <w:rsid w:val="008B21F5"/>
    <w:rsid w:val="008B234D"/>
    <w:rsid w:val="008B269F"/>
    <w:rsid w:val="008B28CB"/>
    <w:rsid w:val="008B2A2E"/>
    <w:rsid w:val="008B2BFF"/>
    <w:rsid w:val="008B2C4B"/>
    <w:rsid w:val="008B2D1D"/>
    <w:rsid w:val="008B2DEB"/>
    <w:rsid w:val="008B2FA7"/>
    <w:rsid w:val="008B30C8"/>
    <w:rsid w:val="008B33CB"/>
    <w:rsid w:val="008B3445"/>
    <w:rsid w:val="008B35ED"/>
    <w:rsid w:val="008B393E"/>
    <w:rsid w:val="008B39FD"/>
    <w:rsid w:val="008B3EC2"/>
    <w:rsid w:val="008B41EF"/>
    <w:rsid w:val="008B4230"/>
    <w:rsid w:val="008B447F"/>
    <w:rsid w:val="008B45A1"/>
    <w:rsid w:val="008B4B0D"/>
    <w:rsid w:val="008B4B33"/>
    <w:rsid w:val="008B4F86"/>
    <w:rsid w:val="008B51AF"/>
    <w:rsid w:val="008B53AF"/>
    <w:rsid w:val="008B5577"/>
    <w:rsid w:val="008B55AB"/>
    <w:rsid w:val="008B56C4"/>
    <w:rsid w:val="008B5784"/>
    <w:rsid w:val="008B57AD"/>
    <w:rsid w:val="008B5C92"/>
    <w:rsid w:val="008B5F44"/>
    <w:rsid w:val="008B60E9"/>
    <w:rsid w:val="008B60ED"/>
    <w:rsid w:val="008B6107"/>
    <w:rsid w:val="008B6247"/>
    <w:rsid w:val="008B6610"/>
    <w:rsid w:val="008B6612"/>
    <w:rsid w:val="008B69EC"/>
    <w:rsid w:val="008B6A10"/>
    <w:rsid w:val="008B6C39"/>
    <w:rsid w:val="008B6E5C"/>
    <w:rsid w:val="008B706C"/>
    <w:rsid w:val="008B7083"/>
    <w:rsid w:val="008B70C1"/>
    <w:rsid w:val="008B73B5"/>
    <w:rsid w:val="008B7403"/>
    <w:rsid w:val="008B7435"/>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1317"/>
    <w:rsid w:val="008C1423"/>
    <w:rsid w:val="008C1729"/>
    <w:rsid w:val="008C18D2"/>
    <w:rsid w:val="008C1DD6"/>
    <w:rsid w:val="008C1EEA"/>
    <w:rsid w:val="008C2233"/>
    <w:rsid w:val="008C2426"/>
    <w:rsid w:val="008C2453"/>
    <w:rsid w:val="008C2512"/>
    <w:rsid w:val="008C2530"/>
    <w:rsid w:val="008C262C"/>
    <w:rsid w:val="008C26B4"/>
    <w:rsid w:val="008C28BA"/>
    <w:rsid w:val="008C2B19"/>
    <w:rsid w:val="008C2BA6"/>
    <w:rsid w:val="008C2C62"/>
    <w:rsid w:val="008C2F6C"/>
    <w:rsid w:val="008C302B"/>
    <w:rsid w:val="008C3033"/>
    <w:rsid w:val="008C3240"/>
    <w:rsid w:val="008C3A87"/>
    <w:rsid w:val="008C3AD2"/>
    <w:rsid w:val="008C3DBD"/>
    <w:rsid w:val="008C3F6B"/>
    <w:rsid w:val="008C4064"/>
    <w:rsid w:val="008C4188"/>
    <w:rsid w:val="008C45C2"/>
    <w:rsid w:val="008C4620"/>
    <w:rsid w:val="008C496F"/>
    <w:rsid w:val="008C4B47"/>
    <w:rsid w:val="008C4CB9"/>
    <w:rsid w:val="008C5002"/>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C7A"/>
    <w:rsid w:val="008C6F20"/>
    <w:rsid w:val="008C6F4F"/>
    <w:rsid w:val="008C74CC"/>
    <w:rsid w:val="008C75CD"/>
    <w:rsid w:val="008C7651"/>
    <w:rsid w:val="008C769F"/>
    <w:rsid w:val="008C7821"/>
    <w:rsid w:val="008C7A7C"/>
    <w:rsid w:val="008C7AEB"/>
    <w:rsid w:val="008C7D49"/>
    <w:rsid w:val="008C7F77"/>
    <w:rsid w:val="008D02CB"/>
    <w:rsid w:val="008D0459"/>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936"/>
    <w:rsid w:val="008D5B3C"/>
    <w:rsid w:val="008D5F68"/>
    <w:rsid w:val="008D5FCD"/>
    <w:rsid w:val="008D6012"/>
    <w:rsid w:val="008D61BE"/>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D7FCC"/>
    <w:rsid w:val="008E0011"/>
    <w:rsid w:val="008E037E"/>
    <w:rsid w:val="008E04B5"/>
    <w:rsid w:val="008E07C5"/>
    <w:rsid w:val="008E0925"/>
    <w:rsid w:val="008E0B1B"/>
    <w:rsid w:val="008E0CDD"/>
    <w:rsid w:val="008E0E77"/>
    <w:rsid w:val="008E0E89"/>
    <w:rsid w:val="008E0E8C"/>
    <w:rsid w:val="008E0FEC"/>
    <w:rsid w:val="008E1217"/>
    <w:rsid w:val="008E1C71"/>
    <w:rsid w:val="008E1D54"/>
    <w:rsid w:val="008E1FDF"/>
    <w:rsid w:val="008E2051"/>
    <w:rsid w:val="008E20EC"/>
    <w:rsid w:val="008E2308"/>
    <w:rsid w:val="008E249A"/>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E32"/>
    <w:rsid w:val="008E51AC"/>
    <w:rsid w:val="008E5B5F"/>
    <w:rsid w:val="008E5C82"/>
    <w:rsid w:val="008E5CCD"/>
    <w:rsid w:val="008E5CED"/>
    <w:rsid w:val="008E5D5A"/>
    <w:rsid w:val="008E6333"/>
    <w:rsid w:val="008E6696"/>
    <w:rsid w:val="008E6788"/>
    <w:rsid w:val="008E68BB"/>
    <w:rsid w:val="008E69C8"/>
    <w:rsid w:val="008E6CD8"/>
    <w:rsid w:val="008E6DEC"/>
    <w:rsid w:val="008E6E09"/>
    <w:rsid w:val="008E6F45"/>
    <w:rsid w:val="008E710C"/>
    <w:rsid w:val="008E714E"/>
    <w:rsid w:val="008E7410"/>
    <w:rsid w:val="008E7537"/>
    <w:rsid w:val="008E777B"/>
    <w:rsid w:val="008E7853"/>
    <w:rsid w:val="008E7978"/>
    <w:rsid w:val="008E79FB"/>
    <w:rsid w:val="008E7DB3"/>
    <w:rsid w:val="008F0044"/>
    <w:rsid w:val="008F01AB"/>
    <w:rsid w:val="008F0271"/>
    <w:rsid w:val="008F0460"/>
    <w:rsid w:val="008F05D1"/>
    <w:rsid w:val="008F07AA"/>
    <w:rsid w:val="008F0C4E"/>
    <w:rsid w:val="008F0CEA"/>
    <w:rsid w:val="008F0D27"/>
    <w:rsid w:val="008F1617"/>
    <w:rsid w:val="008F180F"/>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3E62"/>
    <w:rsid w:val="008F4107"/>
    <w:rsid w:val="008F4150"/>
    <w:rsid w:val="008F473A"/>
    <w:rsid w:val="008F48C2"/>
    <w:rsid w:val="008F4BFE"/>
    <w:rsid w:val="008F4D97"/>
    <w:rsid w:val="008F4E3F"/>
    <w:rsid w:val="008F4FA1"/>
    <w:rsid w:val="008F5184"/>
    <w:rsid w:val="008F5495"/>
    <w:rsid w:val="008F54DE"/>
    <w:rsid w:val="008F555E"/>
    <w:rsid w:val="008F56E6"/>
    <w:rsid w:val="008F56F9"/>
    <w:rsid w:val="008F595E"/>
    <w:rsid w:val="008F5AAF"/>
    <w:rsid w:val="008F5B66"/>
    <w:rsid w:val="008F5E1B"/>
    <w:rsid w:val="008F6188"/>
    <w:rsid w:val="008F6649"/>
    <w:rsid w:val="008F6ACF"/>
    <w:rsid w:val="008F6CD1"/>
    <w:rsid w:val="008F70FF"/>
    <w:rsid w:val="008F75B2"/>
    <w:rsid w:val="008F7919"/>
    <w:rsid w:val="008F7925"/>
    <w:rsid w:val="008F7BD6"/>
    <w:rsid w:val="008F7C2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C9E"/>
    <w:rsid w:val="0090318E"/>
    <w:rsid w:val="009031C6"/>
    <w:rsid w:val="00903281"/>
    <w:rsid w:val="009032DB"/>
    <w:rsid w:val="00903636"/>
    <w:rsid w:val="00903653"/>
    <w:rsid w:val="00903661"/>
    <w:rsid w:val="0090392E"/>
    <w:rsid w:val="00903DDF"/>
    <w:rsid w:val="00903F59"/>
    <w:rsid w:val="00903FA4"/>
    <w:rsid w:val="0090411E"/>
    <w:rsid w:val="0090446D"/>
    <w:rsid w:val="009045C7"/>
    <w:rsid w:val="0090480E"/>
    <w:rsid w:val="00904A52"/>
    <w:rsid w:val="00904A62"/>
    <w:rsid w:val="00904B6D"/>
    <w:rsid w:val="00904BEB"/>
    <w:rsid w:val="0090532D"/>
    <w:rsid w:val="0090580D"/>
    <w:rsid w:val="009059A2"/>
    <w:rsid w:val="00905A06"/>
    <w:rsid w:val="00905B9D"/>
    <w:rsid w:val="00905FC5"/>
    <w:rsid w:val="009060E8"/>
    <w:rsid w:val="00906100"/>
    <w:rsid w:val="00906330"/>
    <w:rsid w:val="00906486"/>
    <w:rsid w:val="00906517"/>
    <w:rsid w:val="009065F1"/>
    <w:rsid w:val="00906668"/>
    <w:rsid w:val="00906796"/>
    <w:rsid w:val="009067B8"/>
    <w:rsid w:val="00906A8E"/>
    <w:rsid w:val="00906BB4"/>
    <w:rsid w:val="00906EED"/>
    <w:rsid w:val="00906FD8"/>
    <w:rsid w:val="00907071"/>
    <w:rsid w:val="0090715C"/>
    <w:rsid w:val="0090725A"/>
    <w:rsid w:val="0090785A"/>
    <w:rsid w:val="00907880"/>
    <w:rsid w:val="009078EA"/>
    <w:rsid w:val="00907B4A"/>
    <w:rsid w:val="00907D99"/>
    <w:rsid w:val="00907DE9"/>
    <w:rsid w:val="0091004D"/>
    <w:rsid w:val="009100F9"/>
    <w:rsid w:val="009101BF"/>
    <w:rsid w:val="0091027A"/>
    <w:rsid w:val="00910334"/>
    <w:rsid w:val="00910384"/>
    <w:rsid w:val="0091052A"/>
    <w:rsid w:val="009105E7"/>
    <w:rsid w:val="00910671"/>
    <w:rsid w:val="009108A7"/>
    <w:rsid w:val="00910ED6"/>
    <w:rsid w:val="009110CB"/>
    <w:rsid w:val="009112E5"/>
    <w:rsid w:val="009113C1"/>
    <w:rsid w:val="009113C6"/>
    <w:rsid w:val="009116DE"/>
    <w:rsid w:val="00911E1A"/>
    <w:rsid w:val="00911E88"/>
    <w:rsid w:val="0091236B"/>
    <w:rsid w:val="009123B9"/>
    <w:rsid w:val="00912597"/>
    <w:rsid w:val="009128E0"/>
    <w:rsid w:val="0091298F"/>
    <w:rsid w:val="00912B7D"/>
    <w:rsid w:val="00912C8A"/>
    <w:rsid w:val="00912CB8"/>
    <w:rsid w:val="0091311F"/>
    <w:rsid w:val="0091345B"/>
    <w:rsid w:val="00913619"/>
    <w:rsid w:val="00913750"/>
    <w:rsid w:val="0091396C"/>
    <w:rsid w:val="00913E1C"/>
    <w:rsid w:val="00913EAF"/>
    <w:rsid w:val="00913F1A"/>
    <w:rsid w:val="00913F4C"/>
    <w:rsid w:val="00913FD0"/>
    <w:rsid w:val="00914013"/>
    <w:rsid w:val="00914047"/>
    <w:rsid w:val="0091404B"/>
    <w:rsid w:val="0091423A"/>
    <w:rsid w:val="00914A5D"/>
    <w:rsid w:val="00914F86"/>
    <w:rsid w:val="00915032"/>
    <w:rsid w:val="009151C7"/>
    <w:rsid w:val="0091537E"/>
    <w:rsid w:val="009154BD"/>
    <w:rsid w:val="0091562C"/>
    <w:rsid w:val="00915665"/>
    <w:rsid w:val="009158FC"/>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20259"/>
    <w:rsid w:val="00920434"/>
    <w:rsid w:val="0092053A"/>
    <w:rsid w:val="00920966"/>
    <w:rsid w:val="00920FE4"/>
    <w:rsid w:val="00921140"/>
    <w:rsid w:val="009216BF"/>
    <w:rsid w:val="009218A0"/>
    <w:rsid w:val="009218D2"/>
    <w:rsid w:val="00921A74"/>
    <w:rsid w:val="00921BDA"/>
    <w:rsid w:val="00921C9F"/>
    <w:rsid w:val="00921D89"/>
    <w:rsid w:val="00921ECE"/>
    <w:rsid w:val="00921ED5"/>
    <w:rsid w:val="00921FA1"/>
    <w:rsid w:val="0092203C"/>
    <w:rsid w:val="00922353"/>
    <w:rsid w:val="00922534"/>
    <w:rsid w:val="009225B6"/>
    <w:rsid w:val="0092269D"/>
    <w:rsid w:val="00922769"/>
    <w:rsid w:val="0092286C"/>
    <w:rsid w:val="00922C00"/>
    <w:rsid w:val="00922E83"/>
    <w:rsid w:val="00923151"/>
    <w:rsid w:val="0092337E"/>
    <w:rsid w:val="00923619"/>
    <w:rsid w:val="00923679"/>
    <w:rsid w:val="009236DE"/>
    <w:rsid w:val="00923977"/>
    <w:rsid w:val="00923ABA"/>
    <w:rsid w:val="00923BC9"/>
    <w:rsid w:val="00923C41"/>
    <w:rsid w:val="00923D44"/>
    <w:rsid w:val="00923E83"/>
    <w:rsid w:val="00923E8C"/>
    <w:rsid w:val="00923F22"/>
    <w:rsid w:val="00924108"/>
    <w:rsid w:val="0092434B"/>
    <w:rsid w:val="0092464E"/>
    <w:rsid w:val="009246D1"/>
    <w:rsid w:val="0092471C"/>
    <w:rsid w:val="009247D8"/>
    <w:rsid w:val="009248DA"/>
    <w:rsid w:val="00924CD1"/>
    <w:rsid w:val="00924E7A"/>
    <w:rsid w:val="00924F5D"/>
    <w:rsid w:val="0092507E"/>
    <w:rsid w:val="0092538E"/>
    <w:rsid w:val="00925470"/>
    <w:rsid w:val="00925511"/>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752"/>
    <w:rsid w:val="00927909"/>
    <w:rsid w:val="00927CAF"/>
    <w:rsid w:val="009300CB"/>
    <w:rsid w:val="00930305"/>
    <w:rsid w:val="0093059F"/>
    <w:rsid w:val="0093063D"/>
    <w:rsid w:val="00930648"/>
    <w:rsid w:val="0093071C"/>
    <w:rsid w:val="00930848"/>
    <w:rsid w:val="0093088A"/>
    <w:rsid w:val="00930C38"/>
    <w:rsid w:val="00930DFB"/>
    <w:rsid w:val="009311E0"/>
    <w:rsid w:val="009312DB"/>
    <w:rsid w:val="009312EA"/>
    <w:rsid w:val="0093134B"/>
    <w:rsid w:val="0093135E"/>
    <w:rsid w:val="009313BB"/>
    <w:rsid w:val="009318BC"/>
    <w:rsid w:val="0093195D"/>
    <w:rsid w:val="00931A43"/>
    <w:rsid w:val="00931B3D"/>
    <w:rsid w:val="00932109"/>
    <w:rsid w:val="009321F1"/>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3B2"/>
    <w:rsid w:val="0093457F"/>
    <w:rsid w:val="00934753"/>
    <w:rsid w:val="00934992"/>
    <w:rsid w:val="00934A84"/>
    <w:rsid w:val="00934BDE"/>
    <w:rsid w:val="00934CF7"/>
    <w:rsid w:val="00934D49"/>
    <w:rsid w:val="00935490"/>
    <w:rsid w:val="009354D1"/>
    <w:rsid w:val="00935521"/>
    <w:rsid w:val="0093556D"/>
    <w:rsid w:val="009355F0"/>
    <w:rsid w:val="00935B19"/>
    <w:rsid w:val="00935B52"/>
    <w:rsid w:val="00935D87"/>
    <w:rsid w:val="00935E77"/>
    <w:rsid w:val="009360B8"/>
    <w:rsid w:val="00936514"/>
    <w:rsid w:val="00936730"/>
    <w:rsid w:val="009367EE"/>
    <w:rsid w:val="009368EF"/>
    <w:rsid w:val="00936951"/>
    <w:rsid w:val="00936A90"/>
    <w:rsid w:val="00936AC4"/>
    <w:rsid w:val="00936D86"/>
    <w:rsid w:val="00936EB3"/>
    <w:rsid w:val="009370A6"/>
    <w:rsid w:val="009373D6"/>
    <w:rsid w:val="0093752F"/>
    <w:rsid w:val="00937AC7"/>
    <w:rsid w:val="00937D15"/>
    <w:rsid w:val="00940063"/>
    <w:rsid w:val="00940279"/>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79"/>
    <w:rsid w:val="00941A1C"/>
    <w:rsid w:val="00941B97"/>
    <w:rsid w:val="00941CDD"/>
    <w:rsid w:val="00941DA0"/>
    <w:rsid w:val="009420AB"/>
    <w:rsid w:val="0094212A"/>
    <w:rsid w:val="00942743"/>
    <w:rsid w:val="00942AE7"/>
    <w:rsid w:val="00942BB8"/>
    <w:rsid w:val="00942BCC"/>
    <w:rsid w:val="00943108"/>
    <w:rsid w:val="009431CF"/>
    <w:rsid w:val="009431DA"/>
    <w:rsid w:val="00943256"/>
    <w:rsid w:val="00943289"/>
    <w:rsid w:val="0094335F"/>
    <w:rsid w:val="00943879"/>
    <w:rsid w:val="00943D09"/>
    <w:rsid w:val="00943D89"/>
    <w:rsid w:val="00943FA9"/>
    <w:rsid w:val="009441CA"/>
    <w:rsid w:val="009441D7"/>
    <w:rsid w:val="00944202"/>
    <w:rsid w:val="00944237"/>
    <w:rsid w:val="00944335"/>
    <w:rsid w:val="0094433C"/>
    <w:rsid w:val="00944381"/>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687"/>
    <w:rsid w:val="00947882"/>
    <w:rsid w:val="0094795A"/>
    <w:rsid w:val="00947AD1"/>
    <w:rsid w:val="00947DF1"/>
    <w:rsid w:val="00947E2A"/>
    <w:rsid w:val="009502C3"/>
    <w:rsid w:val="00950799"/>
    <w:rsid w:val="009507B5"/>
    <w:rsid w:val="009507F8"/>
    <w:rsid w:val="00950819"/>
    <w:rsid w:val="0095092C"/>
    <w:rsid w:val="00950951"/>
    <w:rsid w:val="009509CB"/>
    <w:rsid w:val="009509D7"/>
    <w:rsid w:val="00950B09"/>
    <w:rsid w:val="00950B21"/>
    <w:rsid w:val="00950CF6"/>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7A4"/>
    <w:rsid w:val="00952999"/>
    <w:rsid w:val="00952ACA"/>
    <w:rsid w:val="00952C34"/>
    <w:rsid w:val="00952FFA"/>
    <w:rsid w:val="009532CD"/>
    <w:rsid w:val="00953621"/>
    <w:rsid w:val="00953702"/>
    <w:rsid w:val="009537A7"/>
    <w:rsid w:val="00953850"/>
    <w:rsid w:val="009539E6"/>
    <w:rsid w:val="00953AFB"/>
    <w:rsid w:val="00953B1F"/>
    <w:rsid w:val="00953C94"/>
    <w:rsid w:val="00953DAC"/>
    <w:rsid w:val="0095402A"/>
    <w:rsid w:val="009545B4"/>
    <w:rsid w:val="009548C3"/>
    <w:rsid w:val="00954B61"/>
    <w:rsid w:val="00954BC4"/>
    <w:rsid w:val="00954E04"/>
    <w:rsid w:val="00954FB7"/>
    <w:rsid w:val="0095506D"/>
    <w:rsid w:val="0095524E"/>
    <w:rsid w:val="009552AB"/>
    <w:rsid w:val="009555E2"/>
    <w:rsid w:val="009557DF"/>
    <w:rsid w:val="00955849"/>
    <w:rsid w:val="00955925"/>
    <w:rsid w:val="00955A2E"/>
    <w:rsid w:val="00955BDB"/>
    <w:rsid w:val="00955D94"/>
    <w:rsid w:val="00955E35"/>
    <w:rsid w:val="00956101"/>
    <w:rsid w:val="00956361"/>
    <w:rsid w:val="00956537"/>
    <w:rsid w:val="009566DA"/>
    <w:rsid w:val="0095671A"/>
    <w:rsid w:val="009569B6"/>
    <w:rsid w:val="00956AEE"/>
    <w:rsid w:val="00956BB2"/>
    <w:rsid w:val="00956C61"/>
    <w:rsid w:val="00956EBF"/>
    <w:rsid w:val="00956F90"/>
    <w:rsid w:val="00957060"/>
    <w:rsid w:val="009571BB"/>
    <w:rsid w:val="00957487"/>
    <w:rsid w:val="009576A0"/>
    <w:rsid w:val="009577CB"/>
    <w:rsid w:val="00957944"/>
    <w:rsid w:val="009579A0"/>
    <w:rsid w:val="00957D34"/>
    <w:rsid w:val="00957D72"/>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050"/>
    <w:rsid w:val="009621FF"/>
    <w:rsid w:val="009625FC"/>
    <w:rsid w:val="0096292B"/>
    <w:rsid w:val="00962B22"/>
    <w:rsid w:val="00962B27"/>
    <w:rsid w:val="00962C96"/>
    <w:rsid w:val="00962D04"/>
    <w:rsid w:val="00962E7C"/>
    <w:rsid w:val="00962F82"/>
    <w:rsid w:val="00963291"/>
    <w:rsid w:val="0096336E"/>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3F"/>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53"/>
    <w:rsid w:val="0096637C"/>
    <w:rsid w:val="0096673E"/>
    <w:rsid w:val="0096691D"/>
    <w:rsid w:val="0096699A"/>
    <w:rsid w:val="00966BB2"/>
    <w:rsid w:val="00966EC4"/>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92"/>
    <w:rsid w:val="0097383E"/>
    <w:rsid w:val="009738E5"/>
    <w:rsid w:val="009739F8"/>
    <w:rsid w:val="00973B3A"/>
    <w:rsid w:val="00973BD0"/>
    <w:rsid w:val="00973E10"/>
    <w:rsid w:val="00973E47"/>
    <w:rsid w:val="00973F29"/>
    <w:rsid w:val="00973FB8"/>
    <w:rsid w:val="00974182"/>
    <w:rsid w:val="00974387"/>
    <w:rsid w:val="0097438D"/>
    <w:rsid w:val="009743EA"/>
    <w:rsid w:val="009744FF"/>
    <w:rsid w:val="00974520"/>
    <w:rsid w:val="009745DF"/>
    <w:rsid w:val="0097462C"/>
    <w:rsid w:val="009746E1"/>
    <w:rsid w:val="0097479F"/>
    <w:rsid w:val="00974BF3"/>
    <w:rsid w:val="00974D2A"/>
    <w:rsid w:val="00974D5F"/>
    <w:rsid w:val="00974EBD"/>
    <w:rsid w:val="00975055"/>
    <w:rsid w:val="00975150"/>
    <w:rsid w:val="009751BA"/>
    <w:rsid w:val="009752B1"/>
    <w:rsid w:val="009752DF"/>
    <w:rsid w:val="00975319"/>
    <w:rsid w:val="0097569A"/>
    <w:rsid w:val="009756D0"/>
    <w:rsid w:val="0097570F"/>
    <w:rsid w:val="00975859"/>
    <w:rsid w:val="00975BCA"/>
    <w:rsid w:val="00975BE4"/>
    <w:rsid w:val="00975E36"/>
    <w:rsid w:val="00975F1B"/>
    <w:rsid w:val="0097604D"/>
    <w:rsid w:val="0097628A"/>
    <w:rsid w:val="0097647C"/>
    <w:rsid w:val="009764DA"/>
    <w:rsid w:val="009766FC"/>
    <w:rsid w:val="009767DE"/>
    <w:rsid w:val="00976BB8"/>
    <w:rsid w:val="00976D63"/>
    <w:rsid w:val="00977214"/>
    <w:rsid w:val="009773A0"/>
    <w:rsid w:val="009773AF"/>
    <w:rsid w:val="00977528"/>
    <w:rsid w:val="009775C2"/>
    <w:rsid w:val="00977852"/>
    <w:rsid w:val="009778AB"/>
    <w:rsid w:val="00980070"/>
    <w:rsid w:val="0098009D"/>
    <w:rsid w:val="00980183"/>
    <w:rsid w:val="0098018A"/>
    <w:rsid w:val="009803E4"/>
    <w:rsid w:val="00980403"/>
    <w:rsid w:val="009804C2"/>
    <w:rsid w:val="009804CB"/>
    <w:rsid w:val="0098053F"/>
    <w:rsid w:val="00980612"/>
    <w:rsid w:val="00980655"/>
    <w:rsid w:val="009807C2"/>
    <w:rsid w:val="009809DD"/>
    <w:rsid w:val="00980B80"/>
    <w:rsid w:val="00980EBE"/>
    <w:rsid w:val="00980F14"/>
    <w:rsid w:val="00981151"/>
    <w:rsid w:val="0098120B"/>
    <w:rsid w:val="0098131D"/>
    <w:rsid w:val="0098170A"/>
    <w:rsid w:val="0098172B"/>
    <w:rsid w:val="009817F9"/>
    <w:rsid w:val="0098183B"/>
    <w:rsid w:val="00981D27"/>
    <w:rsid w:val="00981D65"/>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FCA"/>
    <w:rsid w:val="00984206"/>
    <w:rsid w:val="009843FC"/>
    <w:rsid w:val="009845BC"/>
    <w:rsid w:val="00984621"/>
    <w:rsid w:val="009849DB"/>
    <w:rsid w:val="00984F16"/>
    <w:rsid w:val="00984F41"/>
    <w:rsid w:val="0098511E"/>
    <w:rsid w:val="00985165"/>
    <w:rsid w:val="009852B3"/>
    <w:rsid w:val="0098537C"/>
    <w:rsid w:val="0098541D"/>
    <w:rsid w:val="00985446"/>
    <w:rsid w:val="009856CB"/>
    <w:rsid w:val="009857D2"/>
    <w:rsid w:val="009858C0"/>
    <w:rsid w:val="00985B43"/>
    <w:rsid w:val="00985CA4"/>
    <w:rsid w:val="0098601C"/>
    <w:rsid w:val="0098602D"/>
    <w:rsid w:val="00986172"/>
    <w:rsid w:val="009864C7"/>
    <w:rsid w:val="0098666F"/>
    <w:rsid w:val="00986956"/>
    <w:rsid w:val="00986978"/>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ED2"/>
    <w:rsid w:val="00990F0B"/>
    <w:rsid w:val="009911E9"/>
    <w:rsid w:val="0099147C"/>
    <w:rsid w:val="00991611"/>
    <w:rsid w:val="0099175E"/>
    <w:rsid w:val="009917F3"/>
    <w:rsid w:val="0099185C"/>
    <w:rsid w:val="00991A38"/>
    <w:rsid w:val="00991A3C"/>
    <w:rsid w:val="00991ACF"/>
    <w:rsid w:val="00991D54"/>
    <w:rsid w:val="00991DB3"/>
    <w:rsid w:val="00991F39"/>
    <w:rsid w:val="00992159"/>
    <w:rsid w:val="009922F0"/>
    <w:rsid w:val="009925AF"/>
    <w:rsid w:val="00992624"/>
    <w:rsid w:val="009927C4"/>
    <w:rsid w:val="00992A61"/>
    <w:rsid w:val="00992B42"/>
    <w:rsid w:val="00992B6E"/>
    <w:rsid w:val="00992D1C"/>
    <w:rsid w:val="00992E20"/>
    <w:rsid w:val="009930C0"/>
    <w:rsid w:val="009931C3"/>
    <w:rsid w:val="0099324C"/>
    <w:rsid w:val="00993266"/>
    <w:rsid w:val="009933BE"/>
    <w:rsid w:val="00993522"/>
    <w:rsid w:val="009935FC"/>
    <w:rsid w:val="00993627"/>
    <w:rsid w:val="00993658"/>
    <w:rsid w:val="0099367D"/>
    <w:rsid w:val="009936CB"/>
    <w:rsid w:val="009936F0"/>
    <w:rsid w:val="00993A76"/>
    <w:rsid w:val="00993A9A"/>
    <w:rsid w:val="00993ACF"/>
    <w:rsid w:val="00993DA5"/>
    <w:rsid w:val="00993E03"/>
    <w:rsid w:val="0099415E"/>
    <w:rsid w:val="00994546"/>
    <w:rsid w:val="00994BD1"/>
    <w:rsid w:val="00994F40"/>
    <w:rsid w:val="00995263"/>
    <w:rsid w:val="00995360"/>
    <w:rsid w:val="009954AD"/>
    <w:rsid w:val="0099567F"/>
    <w:rsid w:val="009956EB"/>
    <w:rsid w:val="009956EF"/>
    <w:rsid w:val="0099581A"/>
    <w:rsid w:val="009959AC"/>
    <w:rsid w:val="00995C37"/>
    <w:rsid w:val="00996428"/>
    <w:rsid w:val="00996546"/>
    <w:rsid w:val="0099676E"/>
    <w:rsid w:val="00996A8B"/>
    <w:rsid w:val="00996AB0"/>
    <w:rsid w:val="00996BA8"/>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3FE"/>
    <w:rsid w:val="009A041C"/>
    <w:rsid w:val="009A0FE2"/>
    <w:rsid w:val="009A106E"/>
    <w:rsid w:val="009A10A9"/>
    <w:rsid w:val="009A12D1"/>
    <w:rsid w:val="009A12F2"/>
    <w:rsid w:val="009A15B6"/>
    <w:rsid w:val="009A181B"/>
    <w:rsid w:val="009A1B96"/>
    <w:rsid w:val="009A1C7E"/>
    <w:rsid w:val="009A1D58"/>
    <w:rsid w:val="009A1DAF"/>
    <w:rsid w:val="009A1E27"/>
    <w:rsid w:val="009A1E77"/>
    <w:rsid w:val="009A202C"/>
    <w:rsid w:val="009A20F1"/>
    <w:rsid w:val="009A2109"/>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CEB"/>
    <w:rsid w:val="009A6EEC"/>
    <w:rsid w:val="009A7154"/>
    <w:rsid w:val="009A7187"/>
    <w:rsid w:val="009A72D0"/>
    <w:rsid w:val="009A74E9"/>
    <w:rsid w:val="009A78D1"/>
    <w:rsid w:val="009A7B82"/>
    <w:rsid w:val="009A7B91"/>
    <w:rsid w:val="009A7D6E"/>
    <w:rsid w:val="009A7E9C"/>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3221"/>
    <w:rsid w:val="009B346F"/>
    <w:rsid w:val="009B3608"/>
    <w:rsid w:val="009B3745"/>
    <w:rsid w:val="009B3770"/>
    <w:rsid w:val="009B3871"/>
    <w:rsid w:val="009B38B6"/>
    <w:rsid w:val="009B3A8F"/>
    <w:rsid w:val="009B3AC1"/>
    <w:rsid w:val="009B3BF5"/>
    <w:rsid w:val="009B3C79"/>
    <w:rsid w:val="009B3D0C"/>
    <w:rsid w:val="009B42DA"/>
    <w:rsid w:val="009B4821"/>
    <w:rsid w:val="009B49C1"/>
    <w:rsid w:val="009B4ACB"/>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6157"/>
    <w:rsid w:val="009B616B"/>
    <w:rsid w:val="009B62F9"/>
    <w:rsid w:val="009B66A0"/>
    <w:rsid w:val="009B68AD"/>
    <w:rsid w:val="009B6933"/>
    <w:rsid w:val="009B6C13"/>
    <w:rsid w:val="009B6F64"/>
    <w:rsid w:val="009B7100"/>
    <w:rsid w:val="009B717B"/>
    <w:rsid w:val="009B7235"/>
    <w:rsid w:val="009B775F"/>
    <w:rsid w:val="009B79C4"/>
    <w:rsid w:val="009B79D6"/>
    <w:rsid w:val="009B7BB7"/>
    <w:rsid w:val="009B7BF0"/>
    <w:rsid w:val="009B7FFA"/>
    <w:rsid w:val="009C00EF"/>
    <w:rsid w:val="009C01F7"/>
    <w:rsid w:val="009C047A"/>
    <w:rsid w:val="009C064E"/>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56"/>
    <w:rsid w:val="009C319F"/>
    <w:rsid w:val="009C3289"/>
    <w:rsid w:val="009C34D6"/>
    <w:rsid w:val="009C357C"/>
    <w:rsid w:val="009C36A4"/>
    <w:rsid w:val="009C36D2"/>
    <w:rsid w:val="009C39CD"/>
    <w:rsid w:val="009C3C6D"/>
    <w:rsid w:val="009C3D88"/>
    <w:rsid w:val="009C3F40"/>
    <w:rsid w:val="009C4365"/>
    <w:rsid w:val="009C43EB"/>
    <w:rsid w:val="009C460F"/>
    <w:rsid w:val="009C46A2"/>
    <w:rsid w:val="009C47D1"/>
    <w:rsid w:val="009C48F6"/>
    <w:rsid w:val="009C4C26"/>
    <w:rsid w:val="009C4D10"/>
    <w:rsid w:val="009C50E1"/>
    <w:rsid w:val="009C520B"/>
    <w:rsid w:val="009C5430"/>
    <w:rsid w:val="009C56B8"/>
    <w:rsid w:val="009C56BA"/>
    <w:rsid w:val="009C5785"/>
    <w:rsid w:val="009C5793"/>
    <w:rsid w:val="009C5874"/>
    <w:rsid w:val="009C5A0F"/>
    <w:rsid w:val="009C5F9A"/>
    <w:rsid w:val="009C61EB"/>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277"/>
    <w:rsid w:val="009D02A4"/>
    <w:rsid w:val="009D0361"/>
    <w:rsid w:val="009D05D5"/>
    <w:rsid w:val="009D06AE"/>
    <w:rsid w:val="009D0720"/>
    <w:rsid w:val="009D079F"/>
    <w:rsid w:val="009D0888"/>
    <w:rsid w:val="009D0897"/>
    <w:rsid w:val="009D0908"/>
    <w:rsid w:val="009D099A"/>
    <w:rsid w:val="009D105C"/>
    <w:rsid w:val="009D1205"/>
    <w:rsid w:val="009D1325"/>
    <w:rsid w:val="009D15DF"/>
    <w:rsid w:val="009D15E0"/>
    <w:rsid w:val="009D1652"/>
    <w:rsid w:val="009D1808"/>
    <w:rsid w:val="009D188E"/>
    <w:rsid w:val="009D1B5A"/>
    <w:rsid w:val="009D202F"/>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6B6"/>
    <w:rsid w:val="009D3CC0"/>
    <w:rsid w:val="009D3CEB"/>
    <w:rsid w:val="009D3D45"/>
    <w:rsid w:val="009D3E34"/>
    <w:rsid w:val="009D422C"/>
    <w:rsid w:val="009D4303"/>
    <w:rsid w:val="009D4367"/>
    <w:rsid w:val="009D478C"/>
    <w:rsid w:val="009D49A4"/>
    <w:rsid w:val="009D4A8E"/>
    <w:rsid w:val="009D4D1D"/>
    <w:rsid w:val="009D4DA3"/>
    <w:rsid w:val="009D50DD"/>
    <w:rsid w:val="009D5199"/>
    <w:rsid w:val="009D55B7"/>
    <w:rsid w:val="009D5654"/>
    <w:rsid w:val="009D57AD"/>
    <w:rsid w:val="009D59D3"/>
    <w:rsid w:val="009D5DC2"/>
    <w:rsid w:val="009D610C"/>
    <w:rsid w:val="009D62E7"/>
    <w:rsid w:val="009D63EF"/>
    <w:rsid w:val="009D65A6"/>
    <w:rsid w:val="009D66CA"/>
    <w:rsid w:val="009D6940"/>
    <w:rsid w:val="009D69A8"/>
    <w:rsid w:val="009D69BD"/>
    <w:rsid w:val="009D69F6"/>
    <w:rsid w:val="009D6D5E"/>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0DE9"/>
    <w:rsid w:val="009E1066"/>
    <w:rsid w:val="009E11A9"/>
    <w:rsid w:val="009E12D1"/>
    <w:rsid w:val="009E13AF"/>
    <w:rsid w:val="009E141F"/>
    <w:rsid w:val="009E176B"/>
    <w:rsid w:val="009E1A33"/>
    <w:rsid w:val="009E1A74"/>
    <w:rsid w:val="009E1D0A"/>
    <w:rsid w:val="009E1D6D"/>
    <w:rsid w:val="009E1E13"/>
    <w:rsid w:val="009E1F43"/>
    <w:rsid w:val="009E1F70"/>
    <w:rsid w:val="009E1FFC"/>
    <w:rsid w:val="009E2091"/>
    <w:rsid w:val="009E2157"/>
    <w:rsid w:val="009E217E"/>
    <w:rsid w:val="009E226A"/>
    <w:rsid w:val="009E238A"/>
    <w:rsid w:val="009E2794"/>
    <w:rsid w:val="009E2A62"/>
    <w:rsid w:val="009E2F97"/>
    <w:rsid w:val="009E3231"/>
    <w:rsid w:val="009E3235"/>
    <w:rsid w:val="009E35BC"/>
    <w:rsid w:val="009E361F"/>
    <w:rsid w:val="009E3790"/>
    <w:rsid w:val="009E37FC"/>
    <w:rsid w:val="009E38C4"/>
    <w:rsid w:val="009E3908"/>
    <w:rsid w:val="009E3C2A"/>
    <w:rsid w:val="009E3DF2"/>
    <w:rsid w:val="009E3E78"/>
    <w:rsid w:val="009E4071"/>
    <w:rsid w:val="009E41B0"/>
    <w:rsid w:val="009E44FE"/>
    <w:rsid w:val="009E4550"/>
    <w:rsid w:val="009E457F"/>
    <w:rsid w:val="009E45EC"/>
    <w:rsid w:val="009E4760"/>
    <w:rsid w:val="009E47B9"/>
    <w:rsid w:val="009E4A84"/>
    <w:rsid w:val="009E5042"/>
    <w:rsid w:val="009E53AA"/>
    <w:rsid w:val="009E53D6"/>
    <w:rsid w:val="009E5407"/>
    <w:rsid w:val="009E55D4"/>
    <w:rsid w:val="009E5656"/>
    <w:rsid w:val="009E5817"/>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E3"/>
    <w:rsid w:val="009E7D30"/>
    <w:rsid w:val="009E7F5E"/>
    <w:rsid w:val="009F0001"/>
    <w:rsid w:val="009F01B4"/>
    <w:rsid w:val="009F03C2"/>
    <w:rsid w:val="009F06F6"/>
    <w:rsid w:val="009F0B8E"/>
    <w:rsid w:val="009F0C38"/>
    <w:rsid w:val="009F0CD1"/>
    <w:rsid w:val="009F1033"/>
    <w:rsid w:val="009F1337"/>
    <w:rsid w:val="009F1544"/>
    <w:rsid w:val="009F163C"/>
    <w:rsid w:val="009F16A0"/>
    <w:rsid w:val="009F187B"/>
    <w:rsid w:val="009F1933"/>
    <w:rsid w:val="009F194D"/>
    <w:rsid w:val="009F1DFD"/>
    <w:rsid w:val="009F2534"/>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C67"/>
    <w:rsid w:val="009F5CA0"/>
    <w:rsid w:val="009F5CA4"/>
    <w:rsid w:val="009F5D23"/>
    <w:rsid w:val="009F61E4"/>
    <w:rsid w:val="009F6410"/>
    <w:rsid w:val="009F6457"/>
    <w:rsid w:val="009F665B"/>
    <w:rsid w:val="009F669B"/>
    <w:rsid w:val="009F66B3"/>
    <w:rsid w:val="009F66DF"/>
    <w:rsid w:val="009F67E2"/>
    <w:rsid w:val="009F6843"/>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1006"/>
    <w:rsid w:val="00A011C6"/>
    <w:rsid w:val="00A011C8"/>
    <w:rsid w:val="00A02232"/>
    <w:rsid w:val="00A022B2"/>
    <w:rsid w:val="00A02394"/>
    <w:rsid w:val="00A029C1"/>
    <w:rsid w:val="00A02B26"/>
    <w:rsid w:val="00A02D09"/>
    <w:rsid w:val="00A02E02"/>
    <w:rsid w:val="00A02EF4"/>
    <w:rsid w:val="00A03038"/>
    <w:rsid w:val="00A032BA"/>
    <w:rsid w:val="00A03846"/>
    <w:rsid w:val="00A03893"/>
    <w:rsid w:val="00A0394B"/>
    <w:rsid w:val="00A039BC"/>
    <w:rsid w:val="00A03BB4"/>
    <w:rsid w:val="00A03CA5"/>
    <w:rsid w:val="00A04541"/>
    <w:rsid w:val="00A0465F"/>
    <w:rsid w:val="00A04846"/>
    <w:rsid w:val="00A049C8"/>
    <w:rsid w:val="00A04A20"/>
    <w:rsid w:val="00A04A92"/>
    <w:rsid w:val="00A04EA3"/>
    <w:rsid w:val="00A04EBD"/>
    <w:rsid w:val="00A04F49"/>
    <w:rsid w:val="00A04F7D"/>
    <w:rsid w:val="00A05194"/>
    <w:rsid w:val="00A054E7"/>
    <w:rsid w:val="00A05536"/>
    <w:rsid w:val="00A0559E"/>
    <w:rsid w:val="00A0560E"/>
    <w:rsid w:val="00A057B4"/>
    <w:rsid w:val="00A057FF"/>
    <w:rsid w:val="00A05A1F"/>
    <w:rsid w:val="00A05BA6"/>
    <w:rsid w:val="00A05BA9"/>
    <w:rsid w:val="00A05DFF"/>
    <w:rsid w:val="00A05FF8"/>
    <w:rsid w:val="00A06008"/>
    <w:rsid w:val="00A06525"/>
    <w:rsid w:val="00A06687"/>
    <w:rsid w:val="00A0689E"/>
    <w:rsid w:val="00A068EF"/>
    <w:rsid w:val="00A06AC3"/>
    <w:rsid w:val="00A06C7E"/>
    <w:rsid w:val="00A06E7C"/>
    <w:rsid w:val="00A06F57"/>
    <w:rsid w:val="00A075FA"/>
    <w:rsid w:val="00A07654"/>
    <w:rsid w:val="00A07679"/>
    <w:rsid w:val="00A076D6"/>
    <w:rsid w:val="00A07776"/>
    <w:rsid w:val="00A07894"/>
    <w:rsid w:val="00A07B16"/>
    <w:rsid w:val="00A07CF2"/>
    <w:rsid w:val="00A07EA6"/>
    <w:rsid w:val="00A07F2B"/>
    <w:rsid w:val="00A105DB"/>
    <w:rsid w:val="00A106FE"/>
    <w:rsid w:val="00A107E6"/>
    <w:rsid w:val="00A1086C"/>
    <w:rsid w:val="00A109C5"/>
    <w:rsid w:val="00A10A10"/>
    <w:rsid w:val="00A10B47"/>
    <w:rsid w:val="00A10B48"/>
    <w:rsid w:val="00A10B90"/>
    <w:rsid w:val="00A10C6A"/>
    <w:rsid w:val="00A10D06"/>
    <w:rsid w:val="00A10EA8"/>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AA6"/>
    <w:rsid w:val="00A13B51"/>
    <w:rsid w:val="00A13B5F"/>
    <w:rsid w:val="00A13BF7"/>
    <w:rsid w:val="00A13CF1"/>
    <w:rsid w:val="00A13F4C"/>
    <w:rsid w:val="00A142CA"/>
    <w:rsid w:val="00A142D5"/>
    <w:rsid w:val="00A1435A"/>
    <w:rsid w:val="00A145D0"/>
    <w:rsid w:val="00A14641"/>
    <w:rsid w:val="00A1468E"/>
    <w:rsid w:val="00A14743"/>
    <w:rsid w:val="00A14A69"/>
    <w:rsid w:val="00A14AEB"/>
    <w:rsid w:val="00A14B5D"/>
    <w:rsid w:val="00A14B73"/>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6E6"/>
    <w:rsid w:val="00A177FA"/>
    <w:rsid w:val="00A1789B"/>
    <w:rsid w:val="00A178BC"/>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9E5"/>
    <w:rsid w:val="00A22CE9"/>
    <w:rsid w:val="00A22D04"/>
    <w:rsid w:val="00A22D9C"/>
    <w:rsid w:val="00A22E14"/>
    <w:rsid w:val="00A22E73"/>
    <w:rsid w:val="00A23340"/>
    <w:rsid w:val="00A235F7"/>
    <w:rsid w:val="00A237C8"/>
    <w:rsid w:val="00A238C8"/>
    <w:rsid w:val="00A23921"/>
    <w:rsid w:val="00A23B6E"/>
    <w:rsid w:val="00A23EBB"/>
    <w:rsid w:val="00A24150"/>
    <w:rsid w:val="00A243E0"/>
    <w:rsid w:val="00A2445F"/>
    <w:rsid w:val="00A24496"/>
    <w:rsid w:val="00A246BF"/>
    <w:rsid w:val="00A2470A"/>
    <w:rsid w:val="00A2481C"/>
    <w:rsid w:val="00A24A9B"/>
    <w:rsid w:val="00A24C00"/>
    <w:rsid w:val="00A24CCF"/>
    <w:rsid w:val="00A2556C"/>
    <w:rsid w:val="00A2560C"/>
    <w:rsid w:val="00A25A28"/>
    <w:rsid w:val="00A25A7A"/>
    <w:rsid w:val="00A25B85"/>
    <w:rsid w:val="00A25F4B"/>
    <w:rsid w:val="00A261E4"/>
    <w:rsid w:val="00A26309"/>
    <w:rsid w:val="00A26425"/>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0C"/>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31"/>
    <w:rsid w:val="00A40567"/>
    <w:rsid w:val="00A406BF"/>
    <w:rsid w:val="00A40889"/>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CA8"/>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DD5"/>
    <w:rsid w:val="00A51ECC"/>
    <w:rsid w:val="00A51EEE"/>
    <w:rsid w:val="00A5213D"/>
    <w:rsid w:val="00A521E0"/>
    <w:rsid w:val="00A522E6"/>
    <w:rsid w:val="00A523FD"/>
    <w:rsid w:val="00A5262A"/>
    <w:rsid w:val="00A52ABD"/>
    <w:rsid w:val="00A52D1E"/>
    <w:rsid w:val="00A52E4C"/>
    <w:rsid w:val="00A52EF2"/>
    <w:rsid w:val="00A52F01"/>
    <w:rsid w:val="00A52FDE"/>
    <w:rsid w:val="00A5301B"/>
    <w:rsid w:val="00A53085"/>
    <w:rsid w:val="00A53220"/>
    <w:rsid w:val="00A5328E"/>
    <w:rsid w:val="00A53704"/>
    <w:rsid w:val="00A5381A"/>
    <w:rsid w:val="00A5420C"/>
    <w:rsid w:val="00A542C7"/>
    <w:rsid w:val="00A544BF"/>
    <w:rsid w:val="00A54508"/>
    <w:rsid w:val="00A54767"/>
    <w:rsid w:val="00A549BA"/>
    <w:rsid w:val="00A54A90"/>
    <w:rsid w:val="00A54BD6"/>
    <w:rsid w:val="00A54D16"/>
    <w:rsid w:val="00A54DAA"/>
    <w:rsid w:val="00A54F4F"/>
    <w:rsid w:val="00A5520A"/>
    <w:rsid w:val="00A554C0"/>
    <w:rsid w:val="00A5579B"/>
    <w:rsid w:val="00A55877"/>
    <w:rsid w:val="00A558AE"/>
    <w:rsid w:val="00A55A60"/>
    <w:rsid w:val="00A55BAF"/>
    <w:rsid w:val="00A55BB7"/>
    <w:rsid w:val="00A55BE2"/>
    <w:rsid w:val="00A55CCE"/>
    <w:rsid w:val="00A55D7F"/>
    <w:rsid w:val="00A55E76"/>
    <w:rsid w:val="00A5637C"/>
    <w:rsid w:val="00A56383"/>
    <w:rsid w:val="00A563E1"/>
    <w:rsid w:val="00A565D9"/>
    <w:rsid w:val="00A56735"/>
    <w:rsid w:val="00A5689E"/>
    <w:rsid w:val="00A56C2C"/>
    <w:rsid w:val="00A56FAD"/>
    <w:rsid w:val="00A56FB0"/>
    <w:rsid w:val="00A570E9"/>
    <w:rsid w:val="00A5712F"/>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1323"/>
    <w:rsid w:val="00A6142D"/>
    <w:rsid w:val="00A61471"/>
    <w:rsid w:val="00A61828"/>
    <w:rsid w:val="00A6186F"/>
    <w:rsid w:val="00A6188E"/>
    <w:rsid w:val="00A61925"/>
    <w:rsid w:val="00A61BC6"/>
    <w:rsid w:val="00A61BD9"/>
    <w:rsid w:val="00A61BF1"/>
    <w:rsid w:val="00A620AA"/>
    <w:rsid w:val="00A622C9"/>
    <w:rsid w:val="00A6246C"/>
    <w:rsid w:val="00A62953"/>
    <w:rsid w:val="00A62961"/>
    <w:rsid w:val="00A62B5B"/>
    <w:rsid w:val="00A62B90"/>
    <w:rsid w:val="00A62CEF"/>
    <w:rsid w:val="00A62D25"/>
    <w:rsid w:val="00A62E0C"/>
    <w:rsid w:val="00A62FE4"/>
    <w:rsid w:val="00A630F5"/>
    <w:rsid w:val="00A63173"/>
    <w:rsid w:val="00A6323B"/>
    <w:rsid w:val="00A63573"/>
    <w:rsid w:val="00A6372F"/>
    <w:rsid w:val="00A63872"/>
    <w:rsid w:val="00A639AD"/>
    <w:rsid w:val="00A63A37"/>
    <w:rsid w:val="00A63A89"/>
    <w:rsid w:val="00A63BB4"/>
    <w:rsid w:val="00A63D4B"/>
    <w:rsid w:val="00A63D83"/>
    <w:rsid w:val="00A63FA2"/>
    <w:rsid w:val="00A64196"/>
    <w:rsid w:val="00A64422"/>
    <w:rsid w:val="00A64434"/>
    <w:rsid w:val="00A645E3"/>
    <w:rsid w:val="00A64A59"/>
    <w:rsid w:val="00A64BC7"/>
    <w:rsid w:val="00A64CAF"/>
    <w:rsid w:val="00A64EB1"/>
    <w:rsid w:val="00A64F68"/>
    <w:rsid w:val="00A65354"/>
    <w:rsid w:val="00A6551F"/>
    <w:rsid w:val="00A656EA"/>
    <w:rsid w:val="00A657CF"/>
    <w:rsid w:val="00A6590E"/>
    <w:rsid w:val="00A6598E"/>
    <w:rsid w:val="00A65BB4"/>
    <w:rsid w:val="00A65CD1"/>
    <w:rsid w:val="00A65E4B"/>
    <w:rsid w:val="00A65F73"/>
    <w:rsid w:val="00A65FBF"/>
    <w:rsid w:val="00A66089"/>
    <w:rsid w:val="00A6612A"/>
    <w:rsid w:val="00A66818"/>
    <w:rsid w:val="00A668F7"/>
    <w:rsid w:val="00A66A5A"/>
    <w:rsid w:val="00A66CEC"/>
    <w:rsid w:val="00A66D31"/>
    <w:rsid w:val="00A66FAB"/>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B92"/>
    <w:rsid w:val="00A73FFF"/>
    <w:rsid w:val="00A741AA"/>
    <w:rsid w:val="00A7437A"/>
    <w:rsid w:val="00A744A2"/>
    <w:rsid w:val="00A745D9"/>
    <w:rsid w:val="00A746E0"/>
    <w:rsid w:val="00A7495F"/>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72"/>
    <w:rsid w:val="00A810D8"/>
    <w:rsid w:val="00A812BA"/>
    <w:rsid w:val="00A812F9"/>
    <w:rsid w:val="00A8135C"/>
    <w:rsid w:val="00A81422"/>
    <w:rsid w:val="00A81427"/>
    <w:rsid w:val="00A81633"/>
    <w:rsid w:val="00A81676"/>
    <w:rsid w:val="00A81C4C"/>
    <w:rsid w:val="00A81E52"/>
    <w:rsid w:val="00A82125"/>
    <w:rsid w:val="00A8221B"/>
    <w:rsid w:val="00A82428"/>
    <w:rsid w:val="00A82430"/>
    <w:rsid w:val="00A824DC"/>
    <w:rsid w:val="00A82665"/>
    <w:rsid w:val="00A827C9"/>
    <w:rsid w:val="00A82845"/>
    <w:rsid w:val="00A82BEA"/>
    <w:rsid w:val="00A82BF0"/>
    <w:rsid w:val="00A82C8E"/>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521"/>
    <w:rsid w:val="00A85661"/>
    <w:rsid w:val="00A858ED"/>
    <w:rsid w:val="00A85926"/>
    <w:rsid w:val="00A85C85"/>
    <w:rsid w:val="00A85CB1"/>
    <w:rsid w:val="00A85D07"/>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C98"/>
    <w:rsid w:val="00A9034E"/>
    <w:rsid w:val="00A905F1"/>
    <w:rsid w:val="00A90897"/>
    <w:rsid w:val="00A909F2"/>
    <w:rsid w:val="00A90C69"/>
    <w:rsid w:val="00A90DE2"/>
    <w:rsid w:val="00A90E27"/>
    <w:rsid w:val="00A90F5F"/>
    <w:rsid w:val="00A91008"/>
    <w:rsid w:val="00A91044"/>
    <w:rsid w:val="00A91140"/>
    <w:rsid w:val="00A9116A"/>
    <w:rsid w:val="00A9120E"/>
    <w:rsid w:val="00A91218"/>
    <w:rsid w:val="00A913EA"/>
    <w:rsid w:val="00A91469"/>
    <w:rsid w:val="00A91523"/>
    <w:rsid w:val="00A9159B"/>
    <w:rsid w:val="00A9164F"/>
    <w:rsid w:val="00A91701"/>
    <w:rsid w:val="00A91764"/>
    <w:rsid w:val="00A91F3E"/>
    <w:rsid w:val="00A9219F"/>
    <w:rsid w:val="00A926AE"/>
    <w:rsid w:val="00A9282C"/>
    <w:rsid w:val="00A92B41"/>
    <w:rsid w:val="00A92CDA"/>
    <w:rsid w:val="00A92CF8"/>
    <w:rsid w:val="00A92DA6"/>
    <w:rsid w:val="00A92EE4"/>
    <w:rsid w:val="00A92F82"/>
    <w:rsid w:val="00A930F3"/>
    <w:rsid w:val="00A930F9"/>
    <w:rsid w:val="00A9323D"/>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A9"/>
    <w:rsid w:val="00A9415B"/>
    <w:rsid w:val="00A94246"/>
    <w:rsid w:val="00A94631"/>
    <w:rsid w:val="00A94675"/>
    <w:rsid w:val="00A947FF"/>
    <w:rsid w:val="00A94865"/>
    <w:rsid w:val="00A949AD"/>
    <w:rsid w:val="00A94A47"/>
    <w:rsid w:val="00A94A70"/>
    <w:rsid w:val="00A94B40"/>
    <w:rsid w:val="00A94B45"/>
    <w:rsid w:val="00A9505F"/>
    <w:rsid w:val="00A95262"/>
    <w:rsid w:val="00A9526D"/>
    <w:rsid w:val="00A95281"/>
    <w:rsid w:val="00A953AC"/>
    <w:rsid w:val="00A9545A"/>
    <w:rsid w:val="00A954F0"/>
    <w:rsid w:val="00A955B7"/>
    <w:rsid w:val="00A959D6"/>
    <w:rsid w:val="00A95A3E"/>
    <w:rsid w:val="00A95C29"/>
    <w:rsid w:val="00A95D28"/>
    <w:rsid w:val="00A95D8E"/>
    <w:rsid w:val="00A95E18"/>
    <w:rsid w:val="00A95F28"/>
    <w:rsid w:val="00A95F2C"/>
    <w:rsid w:val="00A95F7A"/>
    <w:rsid w:val="00A95FCB"/>
    <w:rsid w:val="00A96058"/>
    <w:rsid w:val="00A96345"/>
    <w:rsid w:val="00A96801"/>
    <w:rsid w:val="00A96888"/>
    <w:rsid w:val="00A9690F"/>
    <w:rsid w:val="00A9691D"/>
    <w:rsid w:val="00A9692B"/>
    <w:rsid w:val="00A96BC0"/>
    <w:rsid w:val="00A96D56"/>
    <w:rsid w:val="00A96D7E"/>
    <w:rsid w:val="00A96DB2"/>
    <w:rsid w:val="00A9705E"/>
    <w:rsid w:val="00A9727C"/>
    <w:rsid w:val="00A97589"/>
    <w:rsid w:val="00A97666"/>
    <w:rsid w:val="00A97A28"/>
    <w:rsid w:val="00A97B8C"/>
    <w:rsid w:val="00A97E7B"/>
    <w:rsid w:val="00A97E7E"/>
    <w:rsid w:val="00A97EC2"/>
    <w:rsid w:val="00AA0003"/>
    <w:rsid w:val="00AA02AF"/>
    <w:rsid w:val="00AA051D"/>
    <w:rsid w:val="00AA05E1"/>
    <w:rsid w:val="00AA08DE"/>
    <w:rsid w:val="00AA0B96"/>
    <w:rsid w:val="00AA0CA5"/>
    <w:rsid w:val="00AA109F"/>
    <w:rsid w:val="00AA116F"/>
    <w:rsid w:val="00AA1399"/>
    <w:rsid w:val="00AA1420"/>
    <w:rsid w:val="00AA158B"/>
    <w:rsid w:val="00AA18B0"/>
    <w:rsid w:val="00AA1A0F"/>
    <w:rsid w:val="00AA1D12"/>
    <w:rsid w:val="00AA1E67"/>
    <w:rsid w:val="00AA1ED6"/>
    <w:rsid w:val="00AA1EEC"/>
    <w:rsid w:val="00AA1FA9"/>
    <w:rsid w:val="00AA1FEE"/>
    <w:rsid w:val="00AA210C"/>
    <w:rsid w:val="00AA22CC"/>
    <w:rsid w:val="00AA2315"/>
    <w:rsid w:val="00AA23A2"/>
    <w:rsid w:val="00AA29A3"/>
    <w:rsid w:val="00AA29F2"/>
    <w:rsid w:val="00AA2B11"/>
    <w:rsid w:val="00AA2CD8"/>
    <w:rsid w:val="00AA2D01"/>
    <w:rsid w:val="00AA2D29"/>
    <w:rsid w:val="00AA3075"/>
    <w:rsid w:val="00AA30A2"/>
    <w:rsid w:val="00AA3261"/>
    <w:rsid w:val="00AA348D"/>
    <w:rsid w:val="00AA34E4"/>
    <w:rsid w:val="00AA361F"/>
    <w:rsid w:val="00AA391E"/>
    <w:rsid w:val="00AA3927"/>
    <w:rsid w:val="00AA3B07"/>
    <w:rsid w:val="00AA3B44"/>
    <w:rsid w:val="00AA3C94"/>
    <w:rsid w:val="00AA3FF1"/>
    <w:rsid w:val="00AA41D0"/>
    <w:rsid w:val="00AA44E6"/>
    <w:rsid w:val="00AA461D"/>
    <w:rsid w:val="00AA466E"/>
    <w:rsid w:val="00AA4757"/>
    <w:rsid w:val="00AA484A"/>
    <w:rsid w:val="00AA490E"/>
    <w:rsid w:val="00AA491B"/>
    <w:rsid w:val="00AA4B1B"/>
    <w:rsid w:val="00AA5279"/>
    <w:rsid w:val="00AA54EE"/>
    <w:rsid w:val="00AA5516"/>
    <w:rsid w:val="00AA553B"/>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2A5"/>
    <w:rsid w:val="00AA74A0"/>
    <w:rsid w:val="00AA7791"/>
    <w:rsid w:val="00AA78A8"/>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2"/>
    <w:rsid w:val="00AB1C99"/>
    <w:rsid w:val="00AB23E2"/>
    <w:rsid w:val="00AB255D"/>
    <w:rsid w:val="00AB2569"/>
    <w:rsid w:val="00AB2857"/>
    <w:rsid w:val="00AB2A04"/>
    <w:rsid w:val="00AB2AAB"/>
    <w:rsid w:val="00AB2B3A"/>
    <w:rsid w:val="00AB2E98"/>
    <w:rsid w:val="00AB2F8A"/>
    <w:rsid w:val="00AB3299"/>
    <w:rsid w:val="00AB33A4"/>
    <w:rsid w:val="00AB33EF"/>
    <w:rsid w:val="00AB3418"/>
    <w:rsid w:val="00AB3491"/>
    <w:rsid w:val="00AB3536"/>
    <w:rsid w:val="00AB38F0"/>
    <w:rsid w:val="00AB3D94"/>
    <w:rsid w:val="00AB3E16"/>
    <w:rsid w:val="00AB3E3E"/>
    <w:rsid w:val="00AB3F13"/>
    <w:rsid w:val="00AB4157"/>
    <w:rsid w:val="00AB417E"/>
    <w:rsid w:val="00AB424C"/>
    <w:rsid w:val="00AB42FF"/>
    <w:rsid w:val="00AB43B4"/>
    <w:rsid w:val="00AB491B"/>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DF7"/>
    <w:rsid w:val="00AB706E"/>
    <w:rsid w:val="00AB7134"/>
    <w:rsid w:val="00AB76B6"/>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AA"/>
    <w:rsid w:val="00AC0DBE"/>
    <w:rsid w:val="00AC0EB2"/>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3E5"/>
    <w:rsid w:val="00AC3431"/>
    <w:rsid w:val="00AC35E6"/>
    <w:rsid w:val="00AC3691"/>
    <w:rsid w:val="00AC3744"/>
    <w:rsid w:val="00AC38E9"/>
    <w:rsid w:val="00AC39A8"/>
    <w:rsid w:val="00AC39B0"/>
    <w:rsid w:val="00AC42A8"/>
    <w:rsid w:val="00AC43B6"/>
    <w:rsid w:val="00AC45D6"/>
    <w:rsid w:val="00AC462D"/>
    <w:rsid w:val="00AC47F9"/>
    <w:rsid w:val="00AC49C3"/>
    <w:rsid w:val="00AC4A1A"/>
    <w:rsid w:val="00AC4D53"/>
    <w:rsid w:val="00AC4E2E"/>
    <w:rsid w:val="00AC501A"/>
    <w:rsid w:val="00AC515B"/>
    <w:rsid w:val="00AC51BF"/>
    <w:rsid w:val="00AC5439"/>
    <w:rsid w:val="00AC57E0"/>
    <w:rsid w:val="00AC58C6"/>
    <w:rsid w:val="00AC5A3B"/>
    <w:rsid w:val="00AC5BE9"/>
    <w:rsid w:val="00AC5D8C"/>
    <w:rsid w:val="00AC61B3"/>
    <w:rsid w:val="00AC63F4"/>
    <w:rsid w:val="00AC6521"/>
    <w:rsid w:val="00AC65F2"/>
    <w:rsid w:val="00AC690A"/>
    <w:rsid w:val="00AC69BE"/>
    <w:rsid w:val="00AC6A26"/>
    <w:rsid w:val="00AC6A8B"/>
    <w:rsid w:val="00AC6D0A"/>
    <w:rsid w:val="00AC71E2"/>
    <w:rsid w:val="00AC764B"/>
    <w:rsid w:val="00AC770E"/>
    <w:rsid w:val="00AC789A"/>
    <w:rsid w:val="00AC78F7"/>
    <w:rsid w:val="00AC796A"/>
    <w:rsid w:val="00AC7C31"/>
    <w:rsid w:val="00AC7E16"/>
    <w:rsid w:val="00AC7F53"/>
    <w:rsid w:val="00AD0174"/>
    <w:rsid w:val="00AD028B"/>
    <w:rsid w:val="00AD0307"/>
    <w:rsid w:val="00AD0547"/>
    <w:rsid w:val="00AD0A73"/>
    <w:rsid w:val="00AD108D"/>
    <w:rsid w:val="00AD11B6"/>
    <w:rsid w:val="00AD12BD"/>
    <w:rsid w:val="00AD1373"/>
    <w:rsid w:val="00AD1394"/>
    <w:rsid w:val="00AD13F3"/>
    <w:rsid w:val="00AD14EA"/>
    <w:rsid w:val="00AD15F0"/>
    <w:rsid w:val="00AD163D"/>
    <w:rsid w:val="00AD16F4"/>
    <w:rsid w:val="00AD17CB"/>
    <w:rsid w:val="00AD1996"/>
    <w:rsid w:val="00AD1C5D"/>
    <w:rsid w:val="00AD1DFE"/>
    <w:rsid w:val="00AD1F06"/>
    <w:rsid w:val="00AD1F4E"/>
    <w:rsid w:val="00AD20E3"/>
    <w:rsid w:val="00AD2113"/>
    <w:rsid w:val="00AD22AB"/>
    <w:rsid w:val="00AD2574"/>
    <w:rsid w:val="00AD2579"/>
    <w:rsid w:val="00AD264A"/>
    <w:rsid w:val="00AD26ED"/>
    <w:rsid w:val="00AD284F"/>
    <w:rsid w:val="00AD28FD"/>
    <w:rsid w:val="00AD2A2B"/>
    <w:rsid w:val="00AD2ACB"/>
    <w:rsid w:val="00AD2B01"/>
    <w:rsid w:val="00AD2BA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EC"/>
    <w:rsid w:val="00AD3E91"/>
    <w:rsid w:val="00AD3FEB"/>
    <w:rsid w:val="00AD4207"/>
    <w:rsid w:val="00AD463E"/>
    <w:rsid w:val="00AD48F9"/>
    <w:rsid w:val="00AD4A10"/>
    <w:rsid w:val="00AD4B38"/>
    <w:rsid w:val="00AD4C22"/>
    <w:rsid w:val="00AD4C76"/>
    <w:rsid w:val="00AD4CF1"/>
    <w:rsid w:val="00AD4E45"/>
    <w:rsid w:val="00AD4E9E"/>
    <w:rsid w:val="00AD514B"/>
    <w:rsid w:val="00AD528B"/>
    <w:rsid w:val="00AD550A"/>
    <w:rsid w:val="00AD5B4C"/>
    <w:rsid w:val="00AD5D8B"/>
    <w:rsid w:val="00AD5D91"/>
    <w:rsid w:val="00AD5E0A"/>
    <w:rsid w:val="00AD5E14"/>
    <w:rsid w:val="00AD5E1B"/>
    <w:rsid w:val="00AD5F16"/>
    <w:rsid w:val="00AD6015"/>
    <w:rsid w:val="00AD63BA"/>
    <w:rsid w:val="00AD6722"/>
    <w:rsid w:val="00AD6808"/>
    <w:rsid w:val="00AD68B5"/>
    <w:rsid w:val="00AD6C7F"/>
    <w:rsid w:val="00AD6E10"/>
    <w:rsid w:val="00AD6FC6"/>
    <w:rsid w:val="00AD70C9"/>
    <w:rsid w:val="00AD732B"/>
    <w:rsid w:val="00AD742D"/>
    <w:rsid w:val="00AD7599"/>
    <w:rsid w:val="00AD75A6"/>
    <w:rsid w:val="00AD7636"/>
    <w:rsid w:val="00AD7920"/>
    <w:rsid w:val="00AD7927"/>
    <w:rsid w:val="00AD7984"/>
    <w:rsid w:val="00AE0074"/>
    <w:rsid w:val="00AE01B3"/>
    <w:rsid w:val="00AE03EB"/>
    <w:rsid w:val="00AE0576"/>
    <w:rsid w:val="00AE060F"/>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C34"/>
    <w:rsid w:val="00AE2F42"/>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52BB"/>
    <w:rsid w:val="00AE552C"/>
    <w:rsid w:val="00AE557E"/>
    <w:rsid w:val="00AE567B"/>
    <w:rsid w:val="00AE56D5"/>
    <w:rsid w:val="00AE5749"/>
    <w:rsid w:val="00AE59D4"/>
    <w:rsid w:val="00AE5B4E"/>
    <w:rsid w:val="00AE5D51"/>
    <w:rsid w:val="00AE5D9B"/>
    <w:rsid w:val="00AE5E95"/>
    <w:rsid w:val="00AE5EDA"/>
    <w:rsid w:val="00AE6328"/>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67D"/>
    <w:rsid w:val="00AE77C7"/>
    <w:rsid w:val="00AE7992"/>
    <w:rsid w:val="00AE7D16"/>
    <w:rsid w:val="00AF0311"/>
    <w:rsid w:val="00AF0362"/>
    <w:rsid w:val="00AF03EB"/>
    <w:rsid w:val="00AF040C"/>
    <w:rsid w:val="00AF0616"/>
    <w:rsid w:val="00AF062F"/>
    <w:rsid w:val="00AF07EE"/>
    <w:rsid w:val="00AF0801"/>
    <w:rsid w:val="00AF088D"/>
    <w:rsid w:val="00AF0A47"/>
    <w:rsid w:val="00AF0BB0"/>
    <w:rsid w:val="00AF0BCA"/>
    <w:rsid w:val="00AF0C27"/>
    <w:rsid w:val="00AF10D3"/>
    <w:rsid w:val="00AF115E"/>
    <w:rsid w:val="00AF11A1"/>
    <w:rsid w:val="00AF1414"/>
    <w:rsid w:val="00AF1703"/>
    <w:rsid w:val="00AF1958"/>
    <w:rsid w:val="00AF1ADE"/>
    <w:rsid w:val="00AF1AF5"/>
    <w:rsid w:val="00AF1C43"/>
    <w:rsid w:val="00AF1CBC"/>
    <w:rsid w:val="00AF1D70"/>
    <w:rsid w:val="00AF2078"/>
    <w:rsid w:val="00AF21E6"/>
    <w:rsid w:val="00AF226C"/>
    <w:rsid w:val="00AF235A"/>
    <w:rsid w:val="00AF236B"/>
    <w:rsid w:val="00AF24EF"/>
    <w:rsid w:val="00AF27F2"/>
    <w:rsid w:val="00AF28B0"/>
    <w:rsid w:val="00AF28D5"/>
    <w:rsid w:val="00AF299A"/>
    <w:rsid w:val="00AF2B1F"/>
    <w:rsid w:val="00AF2D42"/>
    <w:rsid w:val="00AF2DCE"/>
    <w:rsid w:val="00AF2DED"/>
    <w:rsid w:val="00AF2E75"/>
    <w:rsid w:val="00AF2F32"/>
    <w:rsid w:val="00AF3623"/>
    <w:rsid w:val="00AF37AD"/>
    <w:rsid w:val="00AF3A59"/>
    <w:rsid w:val="00AF3AAF"/>
    <w:rsid w:val="00AF3C80"/>
    <w:rsid w:val="00AF3C8C"/>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6F1"/>
    <w:rsid w:val="00AF692D"/>
    <w:rsid w:val="00AF6AE3"/>
    <w:rsid w:val="00AF6B1B"/>
    <w:rsid w:val="00AF6C24"/>
    <w:rsid w:val="00AF6DB8"/>
    <w:rsid w:val="00AF724C"/>
    <w:rsid w:val="00AF738A"/>
    <w:rsid w:val="00AF7546"/>
    <w:rsid w:val="00AF7A91"/>
    <w:rsid w:val="00AF7CDF"/>
    <w:rsid w:val="00AF7D19"/>
    <w:rsid w:val="00AF7D9F"/>
    <w:rsid w:val="00AF7DAB"/>
    <w:rsid w:val="00AF7DD7"/>
    <w:rsid w:val="00AF7E9E"/>
    <w:rsid w:val="00AF7F09"/>
    <w:rsid w:val="00AF7F1D"/>
    <w:rsid w:val="00B00059"/>
    <w:rsid w:val="00B002BA"/>
    <w:rsid w:val="00B00306"/>
    <w:rsid w:val="00B00725"/>
    <w:rsid w:val="00B00987"/>
    <w:rsid w:val="00B009D3"/>
    <w:rsid w:val="00B00BF0"/>
    <w:rsid w:val="00B00D07"/>
    <w:rsid w:val="00B00D62"/>
    <w:rsid w:val="00B00E4F"/>
    <w:rsid w:val="00B010D3"/>
    <w:rsid w:val="00B01110"/>
    <w:rsid w:val="00B01214"/>
    <w:rsid w:val="00B0135F"/>
    <w:rsid w:val="00B013EF"/>
    <w:rsid w:val="00B0158B"/>
    <w:rsid w:val="00B01669"/>
    <w:rsid w:val="00B01A7A"/>
    <w:rsid w:val="00B01CC2"/>
    <w:rsid w:val="00B01E54"/>
    <w:rsid w:val="00B01F0D"/>
    <w:rsid w:val="00B02014"/>
    <w:rsid w:val="00B021DE"/>
    <w:rsid w:val="00B0226B"/>
    <w:rsid w:val="00B0226D"/>
    <w:rsid w:val="00B0237A"/>
    <w:rsid w:val="00B023FC"/>
    <w:rsid w:val="00B026FA"/>
    <w:rsid w:val="00B0298D"/>
    <w:rsid w:val="00B02A4C"/>
    <w:rsid w:val="00B02AEA"/>
    <w:rsid w:val="00B02BDD"/>
    <w:rsid w:val="00B02FDB"/>
    <w:rsid w:val="00B03101"/>
    <w:rsid w:val="00B032CE"/>
    <w:rsid w:val="00B03527"/>
    <w:rsid w:val="00B037AB"/>
    <w:rsid w:val="00B039CE"/>
    <w:rsid w:val="00B03A2E"/>
    <w:rsid w:val="00B03BA8"/>
    <w:rsid w:val="00B03C9A"/>
    <w:rsid w:val="00B03CF7"/>
    <w:rsid w:val="00B03D26"/>
    <w:rsid w:val="00B03E54"/>
    <w:rsid w:val="00B042A6"/>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698"/>
    <w:rsid w:val="00B066A3"/>
    <w:rsid w:val="00B06AF4"/>
    <w:rsid w:val="00B06B44"/>
    <w:rsid w:val="00B06B70"/>
    <w:rsid w:val="00B06C77"/>
    <w:rsid w:val="00B06F7F"/>
    <w:rsid w:val="00B06F85"/>
    <w:rsid w:val="00B07095"/>
    <w:rsid w:val="00B07286"/>
    <w:rsid w:val="00B07468"/>
    <w:rsid w:val="00B0747F"/>
    <w:rsid w:val="00B075EC"/>
    <w:rsid w:val="00B07909"/>
    <w:rsid w:val="00B07CBE"/>
    <w:rsid w:val="00B07F35"/>
    <w:rsid w:val="00B07F5F"/>
    <w:rsid w:val="00B10030"/>
    <w:rsid w:val="00B10120"/>
    <w:rsid w:val="00B1033B"/>
    <w:rsid w:val="00B104E3"/>
    <w:rsid w:val="00B1060C"/>
    <w:rsid w:val="00B1071A"/>
    <w:rsid w:val="00B1093D"/>
    <w:rsid w:val="00B10BD1"/>
    <w:rsid w:val="00B10C13"/>
    <w:rsid w:val="00B10DDA"/>
    <w:rsid w:val="00B10E2C"/>
    <w:rsid w:val="00B111BF"/>
    <w:rsid w:val="00B114C4"/>
    <w:rsid w:val="00B115A1"/>
    <w:rsid w:val="00B11792"/>
    <w:rsid w:val="00B1187A"/>
    <w:rsid w:val="00B11882"/>
    <w:rsid w:val="00B11C98"/>
    <w:rsid w:val="00B11E29"/>
    <w:rsid w:val="00B12123"/>
    <w:rsid w:val="00B1215A"/>
    <w:rsid w:val="00B1219E"/>
    <w:rsid w:val="00B12287"/>
    <w:rsid w:val="00B12A59"/>
    <w:rsid w:val="00B12CA4"/>
    <w:rsid w:val="00B12F78"/>
    <w:rsid w:val="00B1329C"/>
    <w:rsid w:val="00B13343"/>
    <w:rsid w:val="00B133BC"/>
    <w:rsid w:val="00B13515"/>
    <w:rsid w:val="00B13615"/>
    <w:rsid w:val="00B137B0"/>
    <w:rsid w:val="00B137BE"/>
    <w:rsid w:val="00B137D3"/>
    <w:rsid w:val="00B1388A"/>
    <w:rsid w:val="00B13B1C"/>
    <w:rsid w:val="00B13B4F"/>
    <w:rsid w:val="00B13B8D"/>
    <w:rsid w:val="00B13F1F"/>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99E"/>
    <w:rsid w:val="00B15A0F"/>
    <w:rsid w:val="00B15BFE"/>
    <w:rsid w:val="00B15DAB"/>
    <w:rsid w:val="00B15FAA"/>
    <w:rsid w:val="00B1653B"/>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51"/>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78"/>
    <w:rsid w:val="00B233A9"/>
    <w:rsid w:val="00B23577"/>
    <w:rsid w:val="00B23826"/>
    <w:rsid w:val="00B239CC"/>
    <w:rsid w:val="00B23A36"/>
    <w:rsid w:val="00B23B1C"/>
    <w:rsid w:val="00B23DB1"/>
    <w:rsid w:val="00B23FAE"/>
    <w:rsid w:val="00B23FE7"/>
    <w:rsid w:val="00B24051"/>
    <w:rsid w:val="00B24110"/>
    <w:rsid w:val="00B242E8"/>
    <w:rsid w:val="00B243C7"/>
    <w:rsid w:val="00B24620"/>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15"/>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2B1"/>
    <w:rsid w:val="00B315BB"/>
    <w:rsid w:val="00B315CC"/>
    <w:rsid w:val="00B3187E"/>
    <w:rsid w:val="00B318EE"/>
    <w:rsid w:val="00B31905"/>
    <w:rsid w:val="00B31E5F"/>
    <w:rsid w:val="00B32351"/>
    <w:rsid w:val="00B32569"/>
    <w:rsid w:val="00B32607"/>
    <w:rsid w:val="00B326BE"/>
    <w:rsid w:val="00B32821"/>
    <w:rsid w:val="00B32914"/>
    <w:rsid w:val="00B32CE3"/>
    <w:rsid w:val="00B32EB2"/>
    <w:rsid w:val="00B32EC1"/>
    <w:rsid w:val="00B32F90"/>
    <w:rsid w:val="00B3315D"/>
    <w:rsid w:val="00B33595"/>
    <w:rsid w:val="00B3376D"/>
    <w:rsid w:val="00B33802"/>
    <w:rsid w:val="00B33913"/>
    <w:rsid w:val="00B3396B"/>
    <w:rsid w:val="00B339FC"/>
    <w:rsid w:val="00B33CF7"/>
    <w:rsid w:val="00B33E44"/>
    <w:rsid w:val="00B33E88"/>
    <w:rsid w:val="00B33EC1"/>
    <w:rsid w:val="00B34167"/>
    <w:rsid w:val="00B3419B"/>
    <w:rsid w:val="00B344C9"/>
    <w:rsid w:val="00B34642"/>
    <w:rsid w:val="00B34681"/>
    <w:rsid w:val="00B3474C"/>
    <w:rsid w:val="00B34886"/>
    <w:rsid w:val="00B3488B"/>
    <w:rsid w:val="00B34E1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779"/>
    <w:rsid w:val="00B36B7C"/>
    <w:rsid w:val="00B36BDE"/>
    <w:rsid w:val="00B36C43"/>
    <w:rsid w:val="00B36D5C"/>
    <w:rsid w:val="00B37121"/>
    <w:rsid w:val="00B37A61"/>
    <w:rsid w:val="00B37B62"/>
    <w:rsid w:val="00B37CF2"/>
    <w:rsid w:val="00B37CF8"/>
    <w:rsid w:val="00B4003E"/>
    <w:rsid w:val="00B40292"/>
    <w:rsid w:val="00B4029F"/>
    <w:rsid w:val="00B402E8"/>
    <w:rsid w:val="00B4052A"/>
    <w:rsid w:val="00B406B2"/>
    <w:rsid w:val="00B409F9"/>
    <w:rsid w:val="00B40D73"/>
    <w:rsid w:val="00B40FBE"/>
    <w:rsid w:val="00B40FE0"/>
    <w:rsid w:val="00B411A3"/>
    <w:rsid w:val="00B412CB"/>
    <w:rsid w:val="00B41351"/>
    <w:rsid w:val="00B413B4"/>
    <w:rsid w:val="00B4153B"/>
    <w:rsid w:val="00B415CB"/>
    <w:rsid w:val="00B415EF"/>
    <w:rsid w:val="00B41831"/>
    <w:rsid w:val="00B41B34"/>
    <w:rsid w:val="00B41C40"/>
    <w:rsid w:val="00B41C4B"/>
    <w:rsid w:val="00B41C59"/>
    <w:rsid w:val="00B41E7F"/>
    <w:rsid w:val="00B421F9"/>
    <w:rsid w:val="00B424BB"/>
    <w:rsid w:val="00B424F2"/>
    <w:rsid w:val="00B425CB"/>
    <w:rsid w:val="00B4279C"/>
    <w:rsid w:val="00B427E4"/>
    <w:rsid w:val="00B42879"/>
    <w:rsid w:val="00B42B9A"/>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546"/>
    <w:rsid w:val="00B44666"/>
    <w:rsid w:val="00B4485B"/>
    <w:rsid w:val="00B44966"/>
    <w:rsid w:val="00B44B77"/>
    <w:rsid w:val="00B44BCB"/>
    <w:rsid w:val="00B44D29"/>
    <w:rsid w:val="00B44E53"/>
    <w:rsid w:val="00B45192"/>
    <w:rsid w:val="00B453FF"/>
    <w:rsid w:val="00B4540E"/>
    <w:rsid w:val="00B4581A"/>
    <w:rsid w:val="00B45A61"/>
    <w:rsid w:val="00B45BCF"/>
    <w:rsid w:val="00B4622C"/>
    <w:rsid w:val="00B462D6"/>
    <w:rsid w:val="00B46544"/>
    <w:rsid w:val="00B46681"/>
    <w:rsid w:val="00B466E8"/>
    <w:rsid w:val="00B468C8"/>
    <w:rsid w:val="00B46BBB"/>
    <w:rsid w:val="00B470B1"/>
    <w:rsid w:val="00B47137"/>
    <w:rsid w:val="00B47210"/>
    <w:rsid w:val="00B4747E"/>
    <w:rsid w:val="00B4776B"/>
    <w:rsid w:val="00B47784"/>
    <w:rsid w:val="00B4783F"/>
    <w:rsid w:val="00B47C9A"/>
    <w:rsid w:val="00B47CEF"/>
    <w:rsid w:val="00B47E6F"/>
    <w:rsid w:val="00B47F1F"/>
    <w:rsid w:val="00B47F88"/>
    <w:rsid w:val="00B5020A"/>
    <w:rsid w:val="00B50353"/>
    <w:rsid w:val="00B504F7"/>
    <w:rsid w:val="00B5055B"/>
    <w:rsid w:val="00B50E38"/>
    <w:rsid w:val="00B50F70"/>
    <w:rsid w:val="00B511A4"/>
    <w:rsid w:val="00B51367"/>
    <w:rsid w:val="00B51420"/>
    <w:rsid w:val="00B51526"/>
    <w:rsid w:val="00B516CD"/>
    <w:rsid w:val="00B51843"/>
    <w:rsid w:val="00B51A40"/>
    <w:rsid w:val="00B51A4B"/>
    <w:rsid w:val="00B51B72"/>
    <w:rsid w:val="00B51B9E"/>
    <w:rsid w:val="00B51C7D"/>
    <w:rsid w:val="00B52078"/>
    <w:rsid w:val="00B520E8"/>
    <w:rsid w:val="00B52232"/>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BF0"/>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D7C"/>
    <w:rsid w:val="00B54F55"/>
    <w:rsid w:val="00B54F8D"/>
    <w:rsid w:val="00B5510B"/>
    <w:rsid w:val="00B552D4"/>
    <w:rsid w:val="00B55379"/>
    <w:rsid w:val="00B553CF"/>
    <w:rsid w:val="00B553DC"/>
    <w:rsid w:val="00B55494"/>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6FA"/>
    <w:rsid w:val="00B6184F"/>
    <w:rsid w:val="00B61980"/>
    <w:rsid w:val="00B619AF"/>
    <w:rsid w:val="00B61B85"/>
    <w:rsid w:val="00B61CFF"/>
    <w:rsid w:val="00B61E5C"/>
    <w:rsid w:val="00B61E91"/>
    <w:rsid w:val="00B61F70"/>
    <w:rsid w:val="00B61FD8"/>
    <w:rsid w:val="00B6237B"/>
    <w:rsid w:val="00B62414"/>
    <w:rsid w:val="00B627CD"/>
    <w:rsid w:val="00B628F6"/>
    <w:rsid w:val="00B62A18"/>
    <w:rsid w:val="00B62ACF"/>
    <w:rsid w:val="00B62C92"/>
    <w:rsid w:val="00B63169"/>
    <w:rsid w:val="00B63207"/>
    <w:rsid w:val="00B6326D"/>
    <w:rsid w:val="00B6338C"/>
    <w:rsid w:val="00B63410"/>
    <w:rsid w:val="00B637C4"/>
    <w:rsid w:val="00B63870"/>
    <w:rsid w:val="00B63DA4"/>
    <w:rsid w:val="00B63FCD"/>
    <w:rsid w:val="00B63FCE"/>
    <w:rsid w:val="00B640AB"/>
    <w:rsid w:val="00B6415B"/>
    <w:rsid w:val="00B64212"/>
    <w:rsid w:val="00B64270"/>
    <w:rsid w:val="00B64398"/>
    <w:rsid w:val="00B64484"/>
    <w:rsid w:val="00B644B9"/>
    <w:rsid w:val="00B645EE"/>
    <w:rsid w:val="00B645F8"/>
    <w:rsid w:val="00B646A6"/>
    <w:rsid w:val="00B64A3E"/>
    <w:rsid w:val="00B64B7E"/>
    <w:rsid w:val="00B64D52"/>
    <w:rsid w:val="00B64DC2"/>
    <w:rsid w:val="00B652B0"/>
    <w:rsid w:val="00B654C3"/>
    <w:rsid w:val="00B65590"/>
    <w:rsid w:val="00B657B5"/>
    <w:rsid w:val="00B65820"/>
    <w:rsid w:val="00B65A86"/>
    <w:rsid w:val="00B65D1C"/>
    <w:rsid w:val="00B65F96"/>
    <w:rsid w:val="00B660D8"/>
    <w:rsid w:val="00B66258"/>
    <w:rsid w:val="00B6638D"/>
    <w:rsid w:val="00B664DD"/>
    <w:rsid w:val="00B664EC"/>
    <w:rsid w:val="00B66801"/>
    <w:rsid w:val="00B66D12"/>
    <w:rsid w:val="00B66D5F"/>
    <w:rsid w:val="00B672F4"/>
    <w:rsid w:val="00B6749E"/>
    <w:rsid w:val="00B676FE"/>
    <w:rsid w:val="00B67889"/>
    <w:rsid w:val="00B6796C"/>
    <w:rsid w:val="00B67B2B"/>
    <w:rsid w:val="00B67CF2"/>
    <w:rsid w:val="00B67E92"/>
    <w:rsid w:val="00B67F1A"/>
    <w:rsid w:val="00B70046"/>
    <w:rsid w:val="00B70171"/>
    <w:rsid w:val="00B70333"/>
    <w:rsid w:val="00B7056C"/>
    <w:rsid w:val="00B70719"/>
    <w:rsid w:val="00B70A49"/>
    <w:rsid w:val="00B70B9E"/>
    <w:rsid w:val="00B70BC6"/>
    <w:rsid w:val="00B70E7F"/>
    <w:rsid w:val="00B70EDB"/>
    <w:rsid w:val="00B71169"/>
    <w:rsid w:val="00B711B6"/>
    <w:rsid w:val="00B711D5"/>
    <w:rsid w:val="00B713A5"/>
    <w:rsid w:val="00B714E2"/>
    <w:rsid w:val="00B71574"/>
    <w:rsid w:val="00B718E6"/>
    <w:rsid w:val="00B71A5D"/>
    <w:rsid w:val="00B72056"/>
    <w:rsid w:val="00B72184"/>
    <w:rsid w:val="00B721F0"/>
    <w:rsid w:val="00B7254B"/>
    <w:rsid w:val="00B726F0"/>
    <w:rsid w:val="00B7273B"/>
    <w:rsid w:val="00B7277F"/>
    <w:rsid w:val="00B727B8"/>
    <w:rsid w:val="00B7281F"/>
    <w:rsid w:val="00B72D06"/>
    <w:rsid w:val="00B72D99"/>
    <w:rsid w:val="00B72EC3"/>
    <w:rsid w:val="00B730EA"/>
    <w:rsid w:val="00B73259"/>
    <w:rsid w:val="00B73453"/>
    <w:rsid w:val="00B734B5"/>
    <w:rsid w:val="00B735CA"/>
    <w:rsid w:val="00B736D3"/>
    <w:rsid w:val="00B737C7"/>
    <w:rsid w:val="00B7382F"/>
    <w:rsid w:val="00B73954"/>
    <w:rsid w:val="00B73977"/>
    <w:rsid w:val="00B73C61"/>
    <w:rsid w:val="00B73EE1"/>
    <w:rsid w:val="00B73F01"/>
    <w:rsid w:val="00B74083"/>
    <w:rsid w:val="00B741DB"/>
    <w:rsid w:val="00B742C3"/>
    <w:rsid w:val="00B74306"/>
    <w:rsid w:val="00B7452F"/>
    <w:rsid w:val="00B74910"/>
    <w:rsid w:val="00B74A0D"/>
    <w:rsid w:val="00B74EC0"/>
    <w:rsid w:val="00B75103"/>
    <w:rsid w:val="00B75303"/>
    <w:rsid w:val="00B754EE"/>
    <w:rsid w:val="00B75667"/>
    <w:rsid w:val="00B759E3"/>
    <w:rsid w:val="00B75C6D"/>
    <w:rsid w:val="00B75F2C"/>
    <w:rsid w:val="00B75F83"/>
    <w:rsid w:val="00B760B4"/>
    <w:rsid w:val="00B7623C"/>
    <w:rsid w:val="00B764A1"/>
    <w:rsid w:val="00B76727"/>
    <w:rsid w:val="00B76CCE"/>
    <w:rsid w:val="00B76CD9"/>
    <w:rsid w:val="00B7703C"/>
    <w:rsid w:val="00B77062"/>
    <w:rsid w:val="00B7709F"/>
    <w:rsid w:val="00B7717B"/>
    <w:rsid w:val="00B774CC"/>
    <w:rsid w:val="00B774D9"/>
    <w:rsid w:val="00B7763D"/>
    <w:rsid w:val="00B777C5"/>
    <w:rsid w:val="00B77808"/>
    <w:rsid w:val="00B7784E"/>
    <w:rsid w:val="00B77D8A"/>
    <w:rsid w:val="00B77DB9"/>
    <w:rsid w:val="00B77E43"/>
    <w:rsid w:val="00B80048"/>
    <w:rsid w:val="00B801AF"/>
    <w:rsid w:val="00B80335"/>
    <w:rsid w:val="00B8053A"/>
    <w:rsid w:val="00B8053B"/>
    <w:rsid w:val="00B80733"/>
    <w:rsid w:val="00B80735"/>
    <w:rsid w:val="00B80795"/>
    <w:rsid w:val="00B809A2"/>
    <w:rsid w:val="00B80ABC"/>
    <w:rsid w:val="00B80F5B"/>
    <w:rsid w:val="00B81578"/>
    <w:rsid w:val="00B815FF"/>
    <w:rsid w:val="00B81671"/>
    <w:rsid w:val="00B81684"/>
    <w:rsid w:val="00B81758"/>
    <w:rsid w:val="00B817F4"/>
    <w:rsid w:val="00B81A03"/>
    <w:rsid w:val="00B81B44"/>
    <w:rsid w:val="00B81BC4"/>
    <w:rsid w:val="00B81E16"/>
    <w:rsid w:val="00B81EE0"/>
    <w:rsid w:val="00B81FEB"/>
    <w:rsid w:val="00B8206A"/>
    <w:rsid w:val="00B821A5"/>
    <w:rsid w:val="00B821AB"/>
    <w:rsid w:val="00B823CA"/>
    <w:rsid w:val="00B8245D"/>
    <w:rsid w:val="00B82640"/>
    <w:rsid w:val="00B828D6"/>
    <w:rsid w:val="00B82C0D"/>
    <w:rsid w:val="00B82D64"/>
    <w:rsid w:val="00B82F4C"/>
    <w:rsid w:val="00B830F7"/>
    <w:rsid w:val="00B8321E"/>
    <w:rsid w:val="00B833AF"/>
    <w:rsid w:val="00B83539"/>
    <w:rsid w:val="00B8390B"/>
    <w:rsid w:val="00B83962"/>
    <w:rsid w:val="00B83AC3"/>
    <w:rsid w:val="00B83DF6"/>
    <w:rsid w:val="00B83EC6"/>
    <w:rsid w:val="00B8408E"/>
    <w:rsid w:val="00B8441D"/>
    <w:rsid w:val="00B84634"/>
    <w:rsid w:val="00B848A5"/>
    <w:rsid w:val="00B848FF"/>
    <w:rsid w:val="00B84A41"/>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69"/>
    <w:rsid w:val="00B8738C"/>
    <w:rsid w:val="00B873CB"/>
    <w:rsid w:val="00B874C3"/>
    <w:rsid w:val="00B874FB"/>
    <w:rsid w:val="00B875FE"/>
    <w:rsid w:val="00B8769E"/>
    <w:rsid w:val="00B876D1"/>
    <w:rsid w:val="00B877E8"/>
    <w:rsid w:val="00B8784E"/>
    <w:rsid w:val="00B87855"/>
    <w:rsid w:val="00B87AD7"/>
    <w:rsid w:val="00B87F32"/>
    <w:rsid w:val="00B90134"/>
    <w:rsid w:val="00B9064A"/>
    <w:rsid w:val="00B9074A"/>
    <w:rsid w:val="00B90C3C"/>
    <w:rsid w:val="00B90CAB"/>
    <w:rsid w:val="00B90DC8"/>
    <w:rsid w:val="00B90DDB"/>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2D0E"/>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1D"/>
    <w:rsid w:val="00B94054"/>
    <w:rsid w:val="00B94078"/>
    <w:rsid w:val="00B94253"/>
    <w:rsid w:val="00B9436E"/>
    <w:rsid w:val="00B9446C"/>
    <w:rsid w:val="00B944E8"/>
    <w:rsid w:val="00B9456E"/>
    <w:rsid w:val="00B945A6"/>
    <w:rsid w:val="00B94882"/>
    <w:rsid w:val="00B94989"/>
    <w:rsid w:val="00B950E8"/>
    <w:rsid w:val="00B95242"/>
    <w:rsid w:val="00B953FD"/>
    <w:rsid w:val="00B954FC"/>
    <w:rsid w:val="00B95774"/>
    <w:rsid w:val="00B95945"/>
    <w:rsid w:val="00B95971"/>
    <w:rsid w:val="00B95990"/>
    <w:rsid w:val="00B95A04"/>
    <w:rsid w:val="00B95B13"/>
    <w:rsid w:val="00B95C49"/>
    <w:rsid w:val="00B95D07"/>
    <w:rsid w:val="00B95D1D"/>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27F"/>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56"/>
    <w:rsid w:val="00BA04DF"/>
    <w:rsid w:val="00BA04E5"/>
    <w:rsid w:val="00BA057E"/>
    <w:rsid w:val="00BA067F"/>
    <w:rsid w:val="00BA0A66"/>
    <w:rsid w:val="00BA0B66"/>
    <w:rsid w:val="00BA106C"/>
    <w:rsid w:val="00BA1143"/>
    <w:rsid w:val="00BA1320"/>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282"/>
    <w:rsid w:val="00BA659A"/>
    <w:rsid w:val="00BA67CE"/>
    <w:rsid w:val="00BA67E3"/>
    <w:rsid w:val="00BA68C1"/>
    <w:rsid w:val="00BA6CFD"/>
    <w:rsid w:val="00BA6E66"/>
    <w:rsid w:val="00BA6EF7"/>
    <w:rsid w:val="00BA71D0"/>
    <w:rsid w:val="00BA725F"/>
    <w:rsid w:val="00BA7423"/>
    <w:rsid w:val="00BA742E"/>
    <w:rsid w:val="00BA7541"/>
    <w:rsid w:val="00BA7688"/>
    <w:rsid w:val="00BA76D0"/>
    <w:rsid w:val="00BA78E9"/>
    <w:rsid w:val="00BA7C2A"/>
    <w:rsid w:val="00BA7EB0"/>
    <w:rsid w:val="00BB01DB"/>
    <w:rsid w:val="00BB01E9"/>
    <w:rsid w:val="00BB0337"/>
    <w:rsid w:val="00BB0528"/>
    <w:rsid w:val="00BB0556"/>
    <w:rsid w:val="00BB0681"/>
    <w:rsid w:val="00BB070E"/>
    <w:rsid w:val="00BB0806"/>
    <w:rsid w:val="00BB095E"/>
    <w:rsid w:val="00BB0B3E"/>
    <w:rsid w:val="00BB0B63"/>
    <w:rsid w:val="00BB0D75"/>
    <w:rsid w:val="00BB0E35"/>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61"/>
    <w:rsid w:val="00BB1F8F"/>
    <w:rsid w:val="00BB2029"/>
    <w:rsid w:val="00BB225D"/>
    <w:rsid w:val="00BB22CE"/>
    <w:rsid w:val="00BB2D8E"/>
    <w:rsid w:val="00BB2E16"/>
    <w:rsid w:val="00BB2F0E"/>
    <w:rsid w:val="00BB30F6"/>
    <w:rsid w:val="00BB3131"/>
    <w:rsid w:val="00BB3333"/>
    <w:rsid w:val="00BB3355"/>
    <w:rsid w:val="00BB3357"/>
    <w:rsid w:val="00BB3378"/>
    <w:rsid w:val="00BB3470"/>
    <w:rsid w:val="00BB365A"/>
    <w:rsid w:val="00BB376A"/>
    <w:rsid w:val="00BB3903"/>
    <w:rsid w:val="00BB3A3B"/>
    <w:rsid w:val="00BB3D69"/>
    <w:rsid w:val="00BB3EE8"/>
    <w:rsid w:val="00BB3F4C"/>
    <w:rsid w:val="00BB3F73"/>
    <w:rsid w:val="00BB3F8F"/>
    <w:rsid w:val="00BB3FFE"/>
    <w:rsid w:val="00BB4102"/>
    <w:rsid w:val="00BB424D"/>
    <w:rsid w:val="00BB46C1"/>
    <w:rsid w:val="00BB4A42"/>
    <w:rsid w:val="00BB4B18"/>
    <w:rsid w:val="00BB4CA1"/>
    <w:rsid w:val="00BB5216"/>
    <w:rsid w:val="00BB5321"/>
    <w:rsid w:val="00BB5415"/>
    <w:rsid w:val="00BB56F2"/>
    <w:rsid w:val="00BB56F3"/>
    <w:rsid w:val="00BB5791"/>
    <w:rsid w:val="00BB5BF1"/>
    <w:rsid w:val="00BB5D2B"/>
    <w:rsid w:val="00BB6005"/>
    <w:rsid w:val="00BB602A"/>
    <w:rsid w:val="00BB6052"/>
    <w:rsid w:val="00BB60CC"/>
    <w:rsid w:val="00BB61DC"/>
    <w:rsid w:val="00BB6431"/>
    <w:rsid w:val="00BB6472"/>
    <w:rsid w:val="00BB6854"/>
    <w:rsid w:val="00BB6A65"/>
    <w:rsid w:val="00BB6BF5"/>
    <w:rsid w:val="00BB6C44"/>
    <w:rsid w:val="00BB6C81"/>
    <w:rsid w:val="00BB7082"/>
    <w:rsid w:val="00BB71EC"/>
    <w:rsid w:val="00BB722F"/>
    <w:rsid w:val="00BB723D"/>
    <w:rsid w:val="00BB724B"/>
    <w:rsid w:val="00BB7314"/>
    <w:rsid w:val="00BB7634"/>
    <w:rsid w:val="00BB7C31"/>
    <w:rsid w:val="00BB7D4C"/>
    <w:rsid w:val="00BC0105"/>
    <w:rsid w:val="00BC0654"/>
    <w:rsid w:val="00BC07F7"/>
    <w:rsid w:val="00BC0833"/>
    <w:rsid w:val="00BC0879"/>
    <w:rsid w:val="00BC0881"/>
    <w:rsid w:val="00BC0F2E"/>
    <w:rsid w:val="00BC10B0"/>
    <w:rsid w:val="00BC10D5"/>
    <w:rsid w:val="00BC1373"/>
    <w:rsid w:val="00BC13B5"/>
    <w:rsid w:val="00BC16A7"/>
    <w:rsid w:val="00BC16BD"/>
    <w:rsid w:val="00BC16BF"/>
    <w:rsid w:val="00BC16E6"/>
    <w:rsid w:val="00BC188C"/>
    <w:rsid w:val="00BC1A03"/>
    <w:rsid w:val="00BC1A99"/>
    <w:rsid w:val="00BC1BBC"/>
    <w:rsid w:val="00BC1DFE"/>
    <w:rsid w:val="00BC201A"/>
    <w:rsid w:val="00BC238E"/>
    <w:rsid w:val="00BC2517"/>
    <w:rsid w:val="00BC2830"/>
    <w:rsid w:val="00BC28F3"/>
    <w:rsid w:val="00BC2910"/>
    <w:rsid w:val="00BC2BC7"/>
    <w:rsid w:val="00BC2D13"/>
    <w:rsid w:val="00BC2EBE"/>
    <w:rsid w:val="00BC2EC5"/>
    <w:rsid w:val="00BC2F45"/>
    <w:rsid w:val="00BC3009"/>
    <w:rsid w:val="00BC300E"/>
    <w:rsid w:val="00BC321B"/>
    <w:rsid w:val="00BC344E"/>
    <w:rsid w:val="00BC3542"/>
    <w:rsid w:val="00BC3792"/>
    <w:rsid w:val="00BC37BB"/>
    <w:rsid w:val="00BC38B8"/>
    <w:rsid w:val="00BC39FA"/>
    <w:rsid w:val="00BC3A67"/>
    <w:rsid w:val="00BC3CF8"/>
    <w:rsid w:val="00BC3FE8"/>
    <w:rsid w:val="00BC4053"/>
    <w:rsid w:val="00BC43FF"/>
    <w:rsid w:val="00BC45CC"/>
    <w:rsid w:val="00BC4988"/>
    <w:rsid w:val="00BC499E"/>
    <w:rsid w:val="00BC4AE8"/>
    <w:rsid w:val="00BC4B84"/>
    <w:rsid w:val="00BC4F9E"/>
    <w:rsid w:val="00BC50B5"/>
    <w:rsid w:val="00BC52F9"/>
    <w:rsid w:val="00BC53A5"/>
    <w:rsid w:val="00BC5439"/>
    <w:rsid w:val="00BC5595"/>
    <w:rsid w:val="00BC57A5"/>
    <w:rsid w:val="00BC5B44"/>
    <w:rsid w:val="00BC5CE2"/>
    <w:rsid w:val="00BC635B"/>
    <w:rsid w:val="00BC6761"/>
    <w:rsid w:val="00BC682E"/>
    <w:rsid w:val="00BC6A80"/>
    <w:rsid w:val="00BC6C20"/>
    <w:rsid w:val="00BC6C62"/>
    <w:rsid w:val="00BC6F90"/>
    <w:rsid w:val="00BC70D5"/>
    <w:rsid w:val="00BC71C5"/>
    <w:rsid w:val="00BC72F9"/>
    <w:rsid w:val="00BC73CD"/>
    <w:rsid w:val="00BC7659"/>
    <w:rsid w:val="00BC779B"/>
    <w:rsid w:val="00BC77C9"/>
    <w:rsid w:val="00BC7812"/>
    <w:rsid w:val="00BC7A42"/>
    <w:rsid w:val="00BC7DA4"/>
    <w:rsid w:val="00BD013E"/>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DFB"/>
    <w:rsid w:val="00BD2E3B"/>
    <w:rsid w:val="00BD2F55"/>
    <w:rsid w:val="00BD344F"/>
    <w:rsid w:val="00BD3837"/>
    <w:rsid w:val="00BD386B"/>
    <w:rsid w:val="00BD38E5"/>
    <w:rsid w:val="00BD3903"/>
    <w:rsid w:val="00BD396C"/>
    <w:rsid w:val="00BD3B5E"/>
    <w:rsid w:val="00BD3C69"/>
    <w:rsid w:val="00BD3D0D"/>
    <w:rsid w:val="00BD3D7A"/>
    <w:rsid w:val="00BD407E"/>
    <w:rsid w:val="00BD4159"/>
    <w:rsid w:val="00BD4586"/>
    <w:rsid w:val="00BD47C1"/>
    <w:rsid w:val="00BD48FC"/>
    <w:rsid w:val="00BD4C74"/>
    <w:rsid w:val="00BD4E11"/>
    <w:rsid w:val="00BD4EE4"/>
    <w:rsid w:val="00BD4FC1"/>
    <w:rsid w:val="00BD50AA"/>
    <w:rsid w:val="00BD51D9"/>
    <w:rsid w:val="00BD5249"/>
    <w:rsid w:val="00BD57AC"/>
    <w:rsid w:val="00BD5932"/>
    <w:rsid w:val="00BD594D"/>
    <w:rsid w:val="00BD5A26"/>
    <w:rsid w:val="00BD5C22"/>
    <w:rsid w:val="00BD5D52"/>
    <w:rsid w:val="00BD5EAD"/>
    <w:rsid w:val="00BD5FA4"/>
    <w:rsid w:val="00BD6509"/>
    <w:rsid w:val="00BD689C"/>
    <w:rsid w:val="00BD6A22"/>
    <w:rsid w:val="00BD6A70"/>
    <w:rsid w:val="00BD6BF3"/>
    <w:rsid w:val="00BD6D70"/>
    <w:rsid w:val="00BD6D79"/>
    <w:rsid w:val="00BD6E7E"/>
    <w:rsid w:val="00BD6FE7"/>
    <w:rsid w:val="00BD70C6"/>
    <w:rsid w:val="00BD70EF"/>
    <w:rsid w:val="00BD70F7"/>
    <w:rsid w:val="00BD75A9"/>
    <w:rsid w:val="00BD75FF"/>
    <w:rsid w:val="00BD7A82"/>
    <w:rsid w:val="00BD7BCA"/>
    <w:rsid w:val="00BD7C8C"/>
    <w:rsid w:val="00BD7E28"/>
    <w:rsid w:val="00BD7F67"/>
    <w:rsid w:val="00BD7F9E"/>
    <w:rsid w:val="00BE0111"/>
    <w:rsid w:val="00BE0161"/>
    <w:rsid w:val="00BE0222"/>
    <w:rsid w:val="00BE02E6"/>
    <w:rsid w:val="00BE06A9"/>
    <w:rsid w:val="00BE072F"/>
    <w:rsid w:val="00BE0A68"/>
    <w:rsid w:val="00BE0CB0"/>
    <w:rsid w:val="00BE0D09"/>
    <w:rsid w:val="00BE13B8"/>
    <w:rsid w:val="00BE16C5"/>
    <w:rsid w:val="00BE16C6"/>
    <w:rsid w:val="00BE16E2"/>
    <w:rsid w:val="00BE17C5"/>
    <w:rsid w:val="00BE1959"/>
    <w:rsid w:val="00BE197A"/>
    <w:rsid w:val="00BE1A06"/>
    <w:rsid w:val="00BE1CEA"/>
    <w:rsid w:val="00BE1E1D"/>
    <w:rsid w:val="00BE1E3E"/>
    <w:rsid w:val="00BE1EBC"/>
    <w:rsid w:val="00BE1F51"/>
    <w:rsid w:val="00BE1FF0"/>
    <w:rsid w:val="00BE210B"/>
    <w:rsid w:val="00BE2222"/>
    <w:rsid w:val="00BE254D"/>
    <w:rsid w:val="00BE269D"/>
    <w:rsid w:val="00BE28FE"/>
    <w:rsid w:val="00BE2934"/>
    <w:rsid w:val="00BE296A"/>
    <w:rsid w:val="00BE29F7"/>
    <w:rsid w:val="00BE312F"/>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973"/>
    <w:rsid w:val="00BE7A96"/>
    <w:rsid w:val="00BE7B27"/>
    <w:rsid w:val="00BE7BB7"/>
    <w:rsid w:val="00BE7BDC"/>
    <w:rsid w:val="00BE7D42"/>
    <w:rsid w:val="00BF0058"/>
    <w:rsid w:val="00BF00CA"/>
    <w:rsid w:val="00BF02E6"/>
    <w:rsid w:val="00BF0346"/>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78"/>
    <w:rsid w:val="00BF1B79"/>
    <w:rsid w:val="00BF1EB6"/>
    <w:rsid w:val="00BF2099"/>
    <w:rsid w:val="00BF220D"/>
    <w:rsid w:val="00BF2223"/>
    <w:rsid w:val="00BF2283"/>
    <w:rsid w:val="00BF2372"/>
    <w:rsid w:val="00BF2448"/>
    <w:rsid w:val="00BF247E"/>
    <w:rsid w:val="00BF265E"/>
    <w:rsid w:val="00BF2817"/>
    <w:rsid w:val="00BF2872"/>
    <w:rsid w:val="00BF2B47"/>
    <w:rsid w:val="00BF2B67"/>
    <w:rsid w:val="00BF2B6A"/>
    <w:rsid w:val="00BF2C47"/>
    <w:rsid w:val="00BF31CB"/>
    <w:rsid w:val="00BF3202"/>
    <w:rsid w:val="00BF321B"/>
    <w:rsid w:val="00BF3292"/>
    <w:rsid w:val="00BF339F"/>
    <w:rsid w:val="00BF3598"/>
    <w:rsid w:val="00BF3697"/>
    <w:rsid w:val="00BF39D9"/>
    <w:rsid w:val="00BF3B91"/>
    <w:rsid w:val="00BF3C10"/>
    <w:rsid w:val="00BF3F2F"/>
    <w:rsid w:val="00BF3F5D"/>
    <w:rsid w:val="00BF3FFA"/>
    <w:rsid w:val="00BF4133"/>
    <w:rsid w:val="00BF42D8"/>
    <w:rsid w:val="00BF4509"/>
    <w:rsid w:val="00BF46F1"/>
    <w:rsid w:val="00BF4842"/>
    <w:rsid w:val="00BF4B69"/>
    <w:rsid w:val="00BF4E32"/>
    <w:rsid w:val="00BF4EC3"/>
    <w:rsid w:val="00BF52C6"/>
    <w:rsid w:val="00BF5526"/>
    <w:rsid w:val="00BF56A8"/>
    <w:rsid w:val="00BF58CC"/>
    <w:rsid w:val="00BF5BFB"/>
    <w:rsid w:val="00BF5C58"/>
    <w:rsid w:val="00BF5E0E"/>
    <w:rsid w:val="00BF6034"/>
    <w:rsid w:val="00BF606E"/>
    <w:rsid w:val="00BF60E3"/>
    <w:rsid w:val="00BF663A"/>
    <w:rsid w:val="00BF68E0"/>
    <w:rsid w:val="00BF69CF"/>
    <w:rsid w:val="00BF6C19"/>
    <w:rsid w:val="00BF6DBF"/>
    <w:rsid w:val="00BF6E2B"/>
    <w:rsid w:val="00BF6E2E"/>
    <w:rsid w:val="00BF6FBF"/>
    <w:rsid w:val="00BF70A1"/>
    <w:rsid w:val="00BF70F8"/>
    <w:rsid w:val="00BF7229"/>
    <w:rsid w:val="00BF7499"/>
    <w:rsid w:val="00BF7643"/>
    <w:rsid w:val="00BF7A25"/>
    <w:rsid w:val="00BF7C99"/>
    <w:rsid w:val="00BF7D38"/>
    <w:rsid w:val="00BF7D39"/>
    <w:rsid w:val="00BF7D43"/>
    <w:rsid w:val="00C000BB"/>
    <w:rsid w:val="00C00133"/>
    <w:rsid w:val="00C00568"/>
    <w:rsid w:val="00C0070A"/>
    <w:rsid w:val="00C00838"/>
    <w:rsid w:val="00C00A16"/>
    <w:rsid w:val="00C00B65"/>
    <w:rsid w:val="00C00E2B"/>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0B4"/>
    <w:rsid w:val="00C06135"/>
    <w:rsid w:val="00C0625E"/>
    <w:rsid w:val="00C063A6"/>
    <w:rsid w:val="00C06478"/>
    <w:rsid w:val="00C0648A"/>
    <w:rsid w:val="00C06626"/>
    <w:rsid w:val="00C067A4"/>
    <w:rsid w:val="00C068E7"/>
    <w:rsid w:val="00C06935"/>
    <w:rsid w:val="00C06ABD"/>
    <w:rsid w:val="00C06BE9"/>
    <w:rsid w:val="00C06D01"/>
    <w:rsid w:val="00C06EA0"/>
    <w:rsid w:val="00C06F44"/>
    <w:rsid w:val="00C071D2"/>
    <w:rsid w:val="00C071FA"/>
    <w:rsid w:val="00C072AE"/>
    <w:rsid w:val="00C0774F"/>
    <w:rsid w:val="00C078C6"/>
    <w:rsid w:val="00C07A6C"/>
    <w:rsid w:val="00C07AE3"/>
    <w:rsid w:val="00C07AE4"/>
    <w:rsid w:val="00C07B9F"/>
    <w:rsid w:val="00C07D3E"/>
    <w:rsid w:val="00C07F62"/>
    <w:rsid w:val="00C07FCC"/>
    <w:rsid w:val="00C100FE"/>
    <w:rsid w:val="00C10599"/>
    <w:rsid w:val="00C106DF"/>
    <w:rsid w:val="00C107E5"/>
    <w:rsid w:val="00C1080A"/>
    <w:rsid w:val="00C10858"/>
    <w:rsid w:val="00C1087B"/>
    <w:rsid w:val="00C109EF"/>
    <w:rsid w:val="00C10B1B"/>
    <w:rsid w:val="00C10B24"/>
    <w:rsid w:val="00C10BA4"/>
    <w:rsid w:val="00C10C98"/>
    <w:rsid w:val="00C10E1F"/>
    <w:rsid w:val="00C10EF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7D2"/>
    <w:rsid w:val="00C1286D"/>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D8"/>
    <w:rsid w:val="00C16039"/>
    <w:rsid w:val="00C16351"/>
    <w:rsid w:val="00C163F4"/>
    <w:rsid w:val="00C1662C"/>
    <w:rsid w:val="00C16BE9"/>
    <w:rsid w:val="00C17099"/>
    <w:rsid w:val="00C17236"/>
    <w:rsid w:val="00C1733B"/>
    <w:rsid w:val="00C1741D"/>
    <w:rsid w:val="00C174A8"/>
    <w:rsid w:val="00C174EC"/>
    <w:rsid w:val="00C17593"/>
    <w:rsid w:val="00C175F6"/>
    <w:rsid w:val="00C17689"/>
    <w:rsid w:val="00C17789"/>
    <w:rsid w:val="00C178BD"/>
    <w:rsid w:val="00C17D7E"/>
    <w:rsid w:val="00C17D89"/>
    <w:rsid w:val="00C202D5"/>
    <w:rsid w:val="00C20384"/>
    <w:rsid w:val="00C203DA"/>
    <w:rsid w:val="00C204BB"/>
    <w:rsid w:val="00C2068D"/>
    <w:rsid w:val="00C206C4"/>
    <w:rsid w:val="00C206EC"/>
    <w:rsid w:val="00C20B66"/>
    <w:rsid w:val="00C20F57"/>
    <w:rsid w:val="00C20F77"/>
    <w:rsid w:val="00C21165"/>
    <w:rsid w:val="00C213AE"/>
    <w:rsid w:val="00C21B0E"/>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2DD"/>
    <w:rsid w:val="00C2331D"/>
    <w:rsid w:val="00C233DC"/>
    <w:rsid w:val="00C238FD"/>
    <w:rsid w:val="00C23965"/>
    <w:rsid w:val="00C23E33"/>
    <w:rsid w:val="00C2423A"/>
    <w:rsid w:val="00C242BD"/>
    <w:rsid w:val="00C244BF"/>
    <w:rsid w:val="00C2457D"/>
    <w:rsid w:val="00C24747"/>
    <w:rsid w:val="00C24967"/>
    <w:rsid w:val="00C24B7D"/>
    <w:rsid w:val="00C24C25"/>
    <w:rsid w:val="00C24CA2"/>
    <w:rsid w:val="00C24EE5"/>
    <w:rsid w:val="00C24F74"/>
    <w:rsid w:val="00C250CF"/>
    <w:rsid w:val="00C2544D"/>
    <w:rsid w:val="00C25718"/>
    <w:rsid w:val="00C25745"/>
    <w:rsid w:val="00C25957"/>
    <w:rsid w:val="00C2597D"/>
    <w:rsid w:val="00C259A0"/>
    <w:rsid w:val="00C259E0"/>
    <w:rsid w:val="00C25A05"/>
    <w:rsid w:val="00C25C00"/>
    <w:rsid w:val="00C25D3A"/>
    <w:rsid w:val="00C25D3E"/>
    <w:rsid w:val="00C25D52"/>
    <w:rsid w:val="00C25DD3"/>
    <w:rsid w:val="00C261C5"/>
    <w:rsid w:val="00C263AE"/>
    <w:rsid w:val="00C264AE"/>
    <w:rsid w:val="00C26598"/>
    <w:rsid w:val="00C26871"/>
    <w:rsid w:val="00C2695A"/>
    <w:rsid w:val="00C26998"/>
    <w:rsid w:val="00C26CEE"/>
    <w:rsid w:val="00C27258"/>
    <w:rsid w:val="00C2744E"/>
    <w:rsid w:val="00C274BE"/>
    <w:rsid w:val="00C27B2F"/>
    <w:rsid w:val="00C27D6D"/>
    <w:rsid w:val="00C27F39"/>
    <w:rsid w:val="00C30008"/>
    <w:rsid w:val="00C3006C"/>
    <w:rsid w:val="00C300E5"/>
    <w:rsid w:val="00C301C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93"/>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48B"/>
    <w:rsid w:val="00C3566A"/>
    <w:rsid w:val="00C3566B"/>
    <w:rsid w:val="00C356A4"/>
    <w:rsid w:val="00C356D7"/>
    <w:rsid w:val="00C35A08"/>
    <w:rsid w:val="00C35A42"/>
    <w:rsid w:val="00C35B23"/>
    <w:rsid w:val="00C35B41"/>
    <w:rsid w:val="00C35D4F"/>
    <w:rsid w:val="00C35D7F"/>
    <w:rsid w:val="00C35E16"/>
    <w:rsid w:val="00C36332"/>
    <w:rsid w:val="00C36346"/>
    <w:rsid w:val="00C36465"/>
    <w:rsid w:val="00C364C8"/>
    <w:rsid w:val="00C36713"/>
    <w:rsid w:val="00C369C0"/>
    <w:rsid w:val="00C36A64"/>
    <w:rsid w:val="00C36BB6"/>
    <w:rsid w:val="00C36DAD"/>
    <w:rsid w:val="00C36EED"/>
    <w:rsid w:val="00C36FF4"/>
    <w:rsid w:val="00C37050"/>
    <w:rsid w:val="00C37252"/>
    <w:rsid w:val="00C37493"/>
    <w:rsid w:val="00C375F2"/>
    <w:rsid w:val="00C3796E"/>
    <w:rsid w:val="00C37B67"/>
    <w:rsid w:val="00C37C06"/>
    <w:rsid w:val="00C37F07"/>
    <w:rsid w:val="00C37F85"/>
    <w:rsid w:val="00C37F8D"/>
    <w:rsid w:val="00C40174"/>
    <w:rsid w:val="00C4018E"/>
    <w:rsid w:val="00C40424"/>
    <w:rsid w:val="00C404D5"/>
    <w:rsid w:val="00C40547"/>
    <w:rsid w:val="00C40B7D"/>
    <w:rsid w:val="00C40D39"/>
    <w:rsid w:val="00C41107"/>
    <w:rsid w:val="00C41450"/>
    <w:rsid w:val="00C41492"/>
    <w:rsid w:val="00C414D8"/>
    <w:rsid w:val="00C417F9"/>
    <w:rsid w:val="00C4189B"/>
    <w:rsid w:val="00C41905"/>
    <w:rsid w:val="00C41A39"/>
    <w:rsid w:val="00C41CCF"/>
    <w:rsid w:val="00C41F37"/>
    <w:rsid w:val="00C41FC4"/>
    <w:rsid w:val="00C420A3"/>
    <w:rsid w:val="00C42130"/>
    <w:rsid w:val="00C4255C"/>
    <w:rsid w:val="00C42784"/>
    <w:rsid w:val="00C42827"/>
    <w:rsid w:val="00C428B9"/>
    <w:rsid w:val="00C428C8"/>
    <w:rsid w:val="00C429E1"/>
    <w:rsid w:val="00C429FC"/>
    <w:rsid w:val="00C42EDF"/>
    <w:rsid w:val="00C43155"/>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4AE"/>
    <w:rsid w:val="00C456C8"/>
    <w:rsid w:val="00C459BB"/>
    <w:rsid w:val="00C45A9C"/>
    <w:rsid w:val="00C45AE2"/>
    <w:rsid w:val="00C45C16"/>
    <w:rsid w:val="00C4626E"/>
    <w:rsid w:val="00C464CD"/>
    <w:rsid w:val="00C4651E"/>
    <w:rsid w:val="00C468C9"/>
    <w:rsid w:val="00C46B53"/>
    <w:rsid w:val="00C470AA"/>
    <w:rsid w:val="00C47890"/>
    <w:rsid w:val="00C4797E"/>
    <w:rsid w:val="00C47A76"/>
    <w:rsid w:val="00C47AE8"/>
    <w:rsid w:val="00C47B36"/>
    <w:rsid w:val="00C47C73"/>
    <w:rsid w:val="00C47EFC"/>
    <w:rsid w:val="00C50033"/>
    <w:rsid w:val="00C5004B"/>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ADC"/>
    <w:rsid w:val="00C55B09"/>
    <w:rsid w:val="00C55B31"/>
    <w:rsid w:val="00C55EF7"/>
    <w:rsid w:val="00C561B4"/>
    <w:rsid w:val="00C561E1"/>
    <w:rsid w:val="00C5638E"/>
    <w:rsid w:val="00C5639A"/>
    <w:rsid w:val="00C563B4"/>
    <w:rsid w:val="00C566D0"/>
    <w:rsid w:val="00C56825"/>
    <w:rsid w:val="00C56918"/>
    <w:rsid w:val="00C569CA"/>
    <w:rsid w:val="00C569D8"/>
    <w:rsid w:val="00C569FB"/>
    <w:rsid w:val="00C56B50"/>
    <w:rsid w:val="00C56FDB"/>
    <w:rsid w:val="00C5703A"/>
    <w:rsid w:val="00C5707E"/>
    <w:rsid w:val="00C572AE"/>
    <w:rsid w:val="00C576D0"/>
    <w:rsid w:val="00C577E5"/>
    <w:rsid w:val="00C57AA3"/>
    <w:rsid w:val="00C57CC6"/>
    <w:rsid w:val="00C57EBF"/>
    <w:rsid w:val="00C601A3"/>
    <w:rsid w:val="00C601EB"/>
    <w:rsid w:val="00C60242"/>
    <w:rsid w:val="00C604FD"/>
    <w:rsid w:val="00C60911"/>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C8E"/>
    <w:rsid w:val="00C62D7A"/>
    <w:rsid w:val="00C62DEF"/>
    <w:rsid w:val="00C633AB"/>
    <w:rsid w:val="00C6343A"/>
    <w:rsid w:val="00C635FE"/>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BA7"/>
    <w:rsid w:val="00C64EDC"/>
    <w:rsid w:val="00C64F34"/>
    <w:rsid w:val="00C64FDA"/>
    <w:rsid w:val="00C650B6"/>
    <w:rsid w:val="00C6527A"/>
    <w:rsid w:val="00C65354"/>
    <w:rsid w:val="00C653DE"/>
    <w:rsid w:val="00C65AC9"/>
    <w:rsid w:val="00C65BB5"/>
    <w:rsid w:val="00C65BB8"/>
    <w:rsid w:val="00C65D24"/>
    <w:rsid w:val="00C65E26"/>
    <w:rsid w:val="00C65F58"/>
    <w:rsid w:val="00C65F5C"/>
    <w:rsid w:val="00C65F87"/>
    <w:rsid w:val="00C66141"/>
    <w:rsid w:val="00C6614D"/>
    <w:rsid w:val="00C66571"/>
    <w:rsid w:val="00C66624"/>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8B6"/>
    <w:rsid w:val="00C67B97"/>
    <w:rsid w:val="00C67C57"/>
    <w:rsid w:val="00C67D6B"/>
    <w:rsid w:val="00C67E94"/>
    <w:rsid w:val="00C70152"/>
    <w:rsid w:val="00C70259"/>
    <w:rsid w:val="00C7040D"/>
    <w:rsid w:val="00C70701"/>
    <w:rsid w:val="00C70A0E"/>
    <w:rsid w:val="00C70A67"/>
    <w:rsid w:val="00C70ACE"/>
    <w:rsid w:val="00C70B8C"/>
    <w:rsid w:val="00C71133"/>
    <w:rsid w:val="00C711DE"/>
    <w:rsid w:val="00C713B0"/>
    <w:rsid w:val="00C71468"/>
    <w:rsid w:val="00C717BD"/>
    <w:rsid w:val="00C71A4F"/>
    <w:rsid w:val="00C71A94"/>
    <w:rsid w:val="00C71B7F"/>
    <w:rsid w:val="00C71BA1"/>
    <w:rsid w:val="00C71E82"/>
    <w:rsid w:val="00C71F29"/>
    <w:rsid w:val="00C723AF"/>
    <w:rsid w:val="00C7255D"/>
    <w:rsid w:val="00C72777"/>
    <w:rsid w:val="00C72999"/>
    <w:rsid w:val="00C72BD1"/>
    <w:rsid w:val="00C72E60"/>
    <w:rsid w:val="00C72EF5"/>
    <w:rsid w:val="00C732C5"/>
    <w:rsid w:val="00C733A5"/>
    <w:rsid w:val="00C7341E"/>
    <w:rsid w:val="00C734D6"/>
    <w:rsid w:val="00C7357D"/>
    <w:rsid w:val="00C7363F"/>
    <w:rsid w:val="00C736D0"/>
    <w:rsid w:val="00C73B26"/>
    <w:rsid w:val="00C740FD"/>
    <w:rsid w:val="00C74115"/>
    <w:rsid w:val="00C74157"/>
    <w:rsid w:val="00C7448E"/>
    <w:rsid w:val="00C7460A"/>
    <w:rsid w:val="00C748E2"/>
    <w:rsid w:val="00C749AC"/>
    <w:rsid w:val="00C74E90"/>
    <w:rsid w:val="00C75004"/>
    <w:rsid w:val="00C7504F"/>
    <w:rsid w:val="00C750AC"/>
    <w:rsid w:val="00C75265"/>
    <w:rsid w:val="00C75352"/>
    <w:rsid w:val="00C7552E"/>
    <w:rsid w:val="00C755A0"/>
    <w:rsid w:val="00C755E8"/>
    <w:rsid w:val="00C757EE"/>
    <w:rsid w:val="00C75951"/>
    <w:rsid w:val="00C75970"/>
    <w:rsid w:val="00C75AC4"/>
    <w:rsid w:val="00C75B22"/>
    <w:rsid w:val="00C75C77"/>
    <w:rsid w:val="00C75C91"/>
    <w:rsid w:val="00C75C9D"/>
    <w:rsid w:val="00C75DF6"/>
    <w:rsid w:val="00C76201"/>
    <w:rsid w:val="00C767BE"/>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80238"/>
    <w:rsid w:val="00C80241"/>
    <w:rsid w:val="00C80547"/>
    <w:rsid w:val="00C81351"/>
    <w:rsid w:val="00C81388"/>
    <w:rsid w:val="00C8140B"/>
    <w:rsid w:val="00C8145F"/>
    <w:rsid w:val="00C81497"/>
    <w:rsid w:val="00C815FF"/>
    <w:rsid w:val="00C817A9"/>
    <w:rsid w:val="00C8191E"/>
    <w:rsid w:val="00C8193D"/>
    <w:rsid w:val="00C8198E"/>
    <w:rsid w:val="00C81B30"/>
    <w:rsid w:val="00C82387"/>
    <w:rsid w:val="00C825AF"/>
    <w:rsid w:val="00C82671"/>
    <w:rsid w:val="00C82A17"/>
    <w:rsid w:val="00C82A94"/>
    <w:rsid w:val="00C82B8F"/>
    <w:rsid w:val="00C82C9B"/>
    <w:rsid w:val="00C82CEB"/>
    <w:rsid w:val="00C82D51"/>
    <w:rsid w:val="00C82F77"/>
    <w:rsid w:val="00C831ED"/>
    <w:rsid w:val="00C833FB"/>
    <w:rsid w:val="00C83640"/>
    <w:rsid w:val="00C83AC3"/>
    <w:rsid w:val="00C83BBE"/>
    <w:rsid w:val="00C83BED"/>
    <w:rsid w:val="00C83E16"/>
    <w:rsid w:val="00C84186"/>
    <w:rsid w:val="00C8460D"/>
    <w:rsid w:val="00C8461D"/>
    <w:rsid w:val="00C84A52"/>
    <w:rsid w:val="00C84C91"/>
    <w:rsid w:val="00C84CAE"/>
    <w:rsid w:val="00C850BB"/>
    <w:rsid w:val="00C8534D"/>
    <w:rsid w:val="00C8561F"/>
    <w:rsid w:val="00C8571B"/>
    <w:rsid w:val="00C85738"/>
    <w:rsid w:val="00C8576D"/>
    <w:rsid w:val="00C8591D"/>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11"/>
    <w:rsid w:val="00C874E1"/>
    <w:rsid w:val="00C8781D"/>
    <w:rsid w:val="00C8785B"/>
    <w:rsid w:val="00C87A2F"/>
    <w:rsid w:val="00C87BF9"/>
    <w:rsid w:val="00C87DAC"/>
    <w:rsid w:val="00C901A9"/>
    <w:rsid w:val="00C9028B"/>
    <w:rsid w:val="00C904A4"/>
    <w:rsid w:val="00C905AC"/>
    <w:rsid w:val="00C90799"/>
    <w:rsid w:val="00C9094E"/>
    <w:rsid w:val="00C90966"/>
    <w:rsid w:val="00C90A58"/>
    <w:rsid w:val="00C90B43"/>
    <w:rsid w:val="00C90BDA"/>
    <w:rsid w:val="00C90C65"/>
    <w:rsid w:val="00C90C82"/>
    <w:rsid w:val="00C90F7A"/>
    <w:rsid w:val="00C910F0"/>
    <w:rsid w:val="00C91132"/>
    <w:rsid w:val="00C911A9"/>
    <w:rsid w:val="00C91541"/>
    <w:rsid w:val="00C91707"/>
    <w:rsid w:val="00C917E1"/>
    <w:rsid w:val="00C91826"/>
    <w:rsid w:val="00C918AF"/>
    <w:rsid w:val="00C91CFB"/>
    <w:rsid w:val="00C91F99"/>
    <w:rsid w:val="00C91FAC"/>
    <w:rsid w:val="00C9220C"/>
    <w:rsid w:val="00C92215"/>
    <w:rsid w:val="00C922BF"/>
    <w:rsid w:val="00C922C5"/>
    <w:rsid w:val="00C92352"/>
    <w:rsid w:val="00C92494"/>
    <w:rsid w:val="00C924C4"/>
    <w:rsid w:val="00C9268B"/>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9BE"/>
    <w:rsid w:val="00C94C81"/>
    <w:rsid w:val="00C94E45"/>
    <w:rsid w:val="00C9508D"/>
    <w:rsid w:val="00C952F2"/>
    <w:rsid w:val="00C95300"/>
    <w:rsid w:val="00C95345"/>
    <w:rsid w:val="00C95548"/>
    <w:rsid w:val="00C95634"/>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43D"/>
    <w:rsid w:val="00C9745B"/>
    <w:rsid w:val="00C97681"/>
    <w:rsid w:val="00C9775B"/>
    <w:rsid w:val="00C97866"/>
    <w:rsid w:val="00C97928"/>
    <w:rsid w:val="00C97982"/>
    <w:rsid w:val="00C97AF1"/>
    <w:rsid w:val="00C97B0A"/>
    <w:rsid w:val="00C97DF4"/>
    <w:rsid w:val="00C97FDE"/>
    <w:rsid w:val="00CA0465"/>
    <w:rsid w:val="00CA0532"/>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435"/>
    <w:rsid w:val="00CA15B6"/>
    <w:rsid w:val="00CA17AD"/>
    <w:rsid w:val="00CA17E2"/>
    <w:rsid w:val="00CA1806"/>
    <w:rsid w:val="00CA18C1"/>
    <w:rsid w:val="00CA18D2"/>
    <w:rsid w:val="00CA1C94"/>
    <w:rsid w:val="00CA1E55"/>
    <w:rsid w:val="00CA1EEF"/>
    <w:rsid w:val="00CA215C"/>
    <w:rsid w:val="00CA2406"/>
    <w:rsid w:val="00CA2919"/>
    <w:rsid w:val="00CA2C56"/>
    <w:rsid w:val="00CA2D8C"/>
    <w:rsid w:val="00CA3334"/>
    <w:rsid w:val="00CA363A"/>
    <w:rsid w:val="00CA36A5"/>
    <w:rsid w:val="00CA3A89"/>
    <w:rsid w:val="00CA3AF1"/>
    <w:rsid w:val="00CA3C48"/>
    <w:rsid w:val="00CA3E58"/>
    <w:rsid w:val="00CA3EE8"/>
    <w:rsid w:val="00CA410E"/>
    <w:rsid w:val="00CA4140"/>
    <w:rsid w:val="00CA47A5"/>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E2A"/>
    <w:rsid w:val="00CA6F77"/>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0F53"/>
    <w:rsid w:val="00CB11BD"/>
    <w:rsid w:val="00CB130B"/>
    <w:rsid w:val="00CB1368"/>
    <w:rsid w:val="00CB14B0"/>
    <w:rsid w:val="00CB15CC"/>
    <w:rsid w:val="00CB19BB"/>
    <w:rsid w:val="00CB1C44"/>
    <w:rsid w:val="00CB1C9D"/>
    <w:rsid w:val="00CB1F2A"/>
    <w:rsid w:val="00CB2112"/>
    <w:rsid w:val="00CB24ED"/>
    <w:rsid w:val="00CB2836"/>
    <w:rsid w:val="00CB28E4"/>
    <w:rsid w:val="00CB2A2E"/>
    <w:rsid w:val="00CB2D00"/>
    <w:rsid w:val="00CB2F27"/>
    <w:rsid w:val="00CB2FB2"/>
    <w:rsid w:val="00CB31ED"/>
    <w:rsid w:val="00CB3989"/>
    <w:rsid w:val="00CB3CC4"/>
    <w:rsid w:val="00CB4326"/>
    <w:rsid w:val="00CB47BD"/>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04"/>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B4"/>
    <w:rsid w:val="00CC239E"/>
    <w:rsid w:val="00CC2559"/>
    <w:rsid w:val="00CC27F5"/>
    <w:rsid w:val="00CC28AC"/>
    <w:rsid w:val="00CC2D18"/>
    <w:rsid w:val="00CC2EEB"/>
    <w:rsid w:val="00CC2EFE"/>
    <w:rsid w:val="00CC2F94"/>
    <w:rsid w:val="00CC313D"/>
    <w:rsid w:val="00CC3290"/>
    <w:rsid w:val="00CC33D7"/>
    <w:rsid w:val="00CC35DE"/>
    <w:rsid w:val="00CC3690"/>
    <w:rsid w:val="00CC3AA9"/>
    <w:rsid w:val="00CC3E8C"/>
    <w:rsid w:val="00CC3EFF"/>
    <w:rsid w:val="00CC3F37"/>
    <w:rsid w:val="00CC400F"/>
    <w:rsid w:val="00CC419D"/>
    <w:rsid w:val="00CC427F"/>
    <w:rsid w:val="00CC4365"/>
    <w:rsid w:val="00CC4422"/>
    <w:rsid w:val="00CC442E"/>
    <w:rsid w:val="00CC4542"/>
    <w:rsid w:val="00CC46C7"/>
    <w:rsid w:val="00CC47A6"/>
    <w:rsid w:val="00CC480E"/>
    <w:rsid w:val="00CC4A44"/>
    <w:rsid w:val="00CC4A9D"/>
    <w:rsid w:val="00CC4ADE"/>
    <w:rsid w:val="00CC4C5E"/>
    <w:rsid w:val="00CC4CCF"/>
    <w:rsid w:val="00CC4D88"/>
    <w:rsid w:val="00CC4F58"/>
    <w:rsid w:val="00CC5370"/>
    <w:rsid w:val="00CC5652"/>
    <w:rsid w:val="00CC57AE"/>
    <w:rsid w:val="00CC5A4E"/>
    <w:rsid w:val="00CC604B"/>
    <w:rsid w:val="00CC606C"/>
    <w:rsid w:val="00CC6097"/>
    <w:rsid w:val="00CC6228"/>
    <w:rsid w:val="00CC65DC"/>
    <w:rsid w:val="00CC663A"/>
    <w:rsid w:val="00CC6646"/>
    <w:rsid w:val="00CC6728"/>
    <w:rsid w:val="00CC6885"/>
    <w:rsid w:val="00CC6B0F"/>
    <w:rsid w:val="00CC6BAB"/>
    <w:rsid w:val="00CC6C99"/>
    <w:rsid w:val="00CC6D8B"/>
    <w:rsid w:val="00CC6F11"/>
    <w:rsid w:val="00CC6F5D"/>
    <w:rsid w:val="00CC6FE1"/>
    <w:rsid w:val="00CC7058"/>
    <w:rsid w:val="00CC728B"/>
    <w:rsid w:val="00CC7356"/>
    <w:rsid w:val="00CC739C"/>
    <w:rsid w:val="00CC74D5"/>
    <w:rsid w:val="00CC7855"/>
    <w:rsid w:val="00CC7A6D"/>
    <w:rsid w:val="00CC7BBF"/>
    <w:rsid w:val="00CC7BD9"/>
    <w:rsid w:val="00CC7DF5"/>
    <w:rsid w:val="00CC7FDE"/>
    <w:rsid w:val="00CD00C1"/>
    <w:rsid w:val="00CD01CA"/>
    <w:rsid w:val="00CD0209"/>
    <w:rsid w:val="00CD0298"/>
    <w:rsid w:val="00CD04B6"/>
    <w:rsid w:val="00CD04FE"/>
    <w:rsid w:val="00CD062E"/>
    <w:rsid w:val="00CD0740"/>
    <w:rsid w:val="00CD075B"/>
    <w:rsid w:val="00CD0768"/>
    <w:rsid w:val="00CD08B7"/>
    <w:rsid w:val="00CD0C06"/>
    <w:rsid w:val="00CD0FCC"/>
    <w:rsid w:val="00CD14CB"/>
    <w:rsid w:val="00CD1769"/>
    <w:rsid w:val="00CD179D"/>
    <w:rsid w:val="00CD197F"/>
    <w:rsid w:val="00CD1C29"/>
    <w:rsid w:val="00CD1E74"/>
    <w:rsid w:val="00CD1F6C"/>
    <w:rsid w:val="00CD1FF0"/>
    <w:rsid w:val="00CD20F7"/>
    <w:rsid w:val="00CD223B"/>
    <w:rsid w:val="00CD23A4"/>
    <w:rsid w:val="00CD2585"/>
    <w:rsid w:val="00CD25A6"/>
    <w:rsid w:val="00CD26F9"/>
    <w:rsid w:val="00CD273C"/>
    <w:rsid w:val="00CD2748"/>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D0C"/>
    <w:rsid w:val="00CD3DC1"/>
    <w:rsid w:val="00CD3E10"/>
    <w:rsid w:val="00CD3F09"/>
    <w:rsid w:val="00CD3F52"/>
    <w:rsid w:val="00CD3FAF"/>
    <w:rsid w:val="00CD3FF5"/>
    <w:rsid w:val="00CD4065"/>
    <w:rsid w:val="00CD4131"/>
    <w:rsid w:val="00CD413C"/>
    <w:rsid w:val="00CD447F"/>
    <w:rsid w:val="00CD473A"/>
    <w:rsid w:val="00CD492B"/>
    <w:rsid w:val="00CD49D6"/>
    <w:rsid w:val="00CD4B71"/>
    <w:rsid w:val="00CD4B8F"/>
    <w:rsid w:val="00CD4D99"/>
    <w:rsid w:val="00CD4E37"/>
    <w:rsid w:val="00CD4E95"/>
    <w:rsid w:val="00CD4EC5"/>
    <w:rsid w:val="00CD4F04"/>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B45"/>
    <w:rsid w:val="00CE0C33"/>
    <w:rsid w:val="00CE0CBF"/>
    <w:rsid w:val="00CE0D92"/>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EA2"/>
    <w:rsid w:val="00CE2FE1"/>
    <w:rsid w:val="00CE3257"/>
    <w:rsid w:val="00CE35B7"/>
    <w:rsid w:val="00CE37F6"/>
    <w:rsid w:val="00CE3A80"/>
    <w:rsid w:val="00CE3BE5"/>
    <w:rsid w:val="00CE3F22"/>
    <w:rsid w:val="00CE3F25"/>
    <w:rsid w:val="00CE3F8F"/>
    <w:rsid w:val="00CE40BC"/>
    <w:rsid w:val="00CE40C3"/>
    <w:rsid w:val="00CE4229"/>
    <w:rsid w:val="00CE43E4"/>
    <w:rsid w:val="00CE4479"/>
    <w:rsid w:val="00CE44B1"/>
    <w:rsid w:val="00CE46A3"/>
    <w:rsid w:val="00CE4B2B"/>
    <w:rsid w:val="00CE4B47"/>
    <w:rsid w:val="00CE4C40"/>
    <w:rsid w:val="00CE5120"/>
    <w:rsid w:val="00CE55E3"/>
    <w:rsid w:val="00CE56F8"/>
    <w:rsid w:val="00CE57D8"/>
    <w:rsid w:val="00CE59AB"/>
    <w:rsid w:val="00CE5AB2"/>
    <w:rsid w:val="00CE5AC8"/>
    <w:rsid w:val="00CE5E08"/>
    <w:rsid w:val="00CE5E50"/>
    <w:rsid w:val="00CE5E7D"/>
    <w:rsid w:val="00CE5F76"/>
    <w:rsid w:val="00CE697C"/>
    <w:rsid w:val="00CE69F3"/>
    <w:rsid w:val="00CE6AD5"/>
    <w:rsid w:val="00CE6AE6"/>
    <w:rsid w:val="00CE6D40"/>
    <w:rsid w:val="00CE6E24"/>
    <w:rsid w:val="00CE6EEA"/>
    <w:rsid w:val="00CE6EF7"/>
    <w:rsid w:val="00CE74FF"/>
    <w:rsid w:val="00CE75F5"/>
    <w:rsid w:val="00CE76BD"/>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785"/>
    <w:rsid w:val="00CF18AB"/>
    <w:rsid w:val="00CF1AA6"/>
    <w:rsid w:val="00CF1B40"/>
    <w:rsid w:val="00CF1EF2"/>
    <w:rsid w:val="00CF207C"/>
    <w:rsid w:val="00CF20B9"/>
    <w:rsid w:val="00CF20C8"/>
    <w:rsid w:val="00CF2286"/>
    <w:rsid w:val="00CF233B"/>
    <w:rsid w:val="00CF23D5"/>
    <w:rsid w:val="00CF24F2"/>
    <w:rsid w:val="00CF2639"/>
    <w:rsid w:val="00CF266D"/>
    <w:rsid w:val="00CF277A"/>
    <w:rsid w:val="00CF2CA0"/>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528"/>
    <w:rsid w:val="00CF46E1"/>
    <w:rsid w:val="00CF4A0B"/>
    <w:rsid w:val="00CF4ECB"/>
    <w:rsid w:val="00CF50A9"/>
    <w:rsid w:val="00CF53FF"/>
    <w:rsid w:val="00CF546D"/>
    <w:rsid w:val="00CF56B5"/>
    <w:rsid w:val="00CF56E4"/>
    <w:rsid w:val="00CF5A24"/>
    <w:rsid w:val="00CF5B17"/>
    <w:rsid w:val="00CF5D40"/>
    <w:rsid w:val="00CF5D85"/>
    <w:rsid w:val="00CF5EBE"/>
    <w:rsid w:val="00CF61A3"/>
    <w:rsid w:val="00CF6277"/>
    <w:rsid w:val="00CF62F0"/>
    <w:rsid w:val="00CF6490"/>
    <w:rsid w:val="00CF656C"/>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42C"/>
    <w:rsid w:val="00D014B4"/>
    <w:rsid w:val="00D015CF"/>
    <w:rsid w:val="00D017EE"/>
    <w:rsid w:val="00D0182B"/>
    <w:rsid w:val="00D0186E"/>
    <w:rsid w:val="00D018DF"/>
    <w:rsid w:val="00D01B38"/>
    <w:rsid w:val="00D01B68"/>
    <w:rsid w:val="00D01C45"/>
    <w:rsid w:val="00D01C73"/>
    <w:rsid w:val="00D01F49"/>
    <w:rsid w:val="00D02014"/>
    <w:rsid w:val="00D02220"/>
    <w:rsid w:val="00D02369"/>
    <w:rsid w:val="00D028A7"/>
    <w:rsid w:val="00D02915"/>
    <w:rsid w:val="00D02A2C"/>
    <w:rsid w:val="00D02B31"/>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553"/>
    <w:rsid w:val="00D03560"/>
    <w:rsid w:val="00D03657"/>
    <w:rsid w:val="00D03853"/>
    <w:rsid w:val="00D03DF4"/>
    <w:rsid w:val="00D04394"/>
    <w:rsid w:val="00D0482E"/>
    <w:rsid w:val="00D04830"/>
    <w:rsid w:val="00D04FC8"/>
    <w:rsid w:val="00D051E2"/>
    <w:rsid w:val="00D052FF"/>
    <w:rsid w:val="00D05393"/>
    <w:rsid w:val="00D054C9"/>
    <w:rsid w:val="00D05793"/>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11"/>
    <w:rsid w:val="00D0735B"/>
    <w:rsid w:val="00D073D3"/>
    <w:rsid w:val="00D07556"/>
    <w:rsid w:val="00D07599"/>
    <w:rsid w:val="00D0777F"/>
    <w:rsid w:val="00D078A9"/>
    <w:rsid w:val="00D078C9"/>
    <w:rsid w:val="00D07D3B"/>
    <w:rsid w:val="00D07DCA"/>
    <w:rsid w:val="00D07E0F"/>
    <w:rsid w:val="00D07EF7"/>
    <w:rsid w:val="00D07F16"/>
    <w:rsid w:val="00D10318"/>
    <w:rsid w:val="00D1034D"/>
    <w:rsid w:val="00D10499"/>
    <w:rsid w:val="00D105EB"/>
    <w:rsid w:val="00D10721"/>
    <w:rsid w:val="00D1090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044"/>
    <w:rsid w:val="00D12103"/>
    <w:rsid w:val="00D123A2"/>
    <w:rsid w:val="00D12440"/>
    <w:rsid w:val="00D12487"/>
    <w:rsid w:val="00D12508"/>
    <w:rsid w:val="00D12687"/>
    <w:rsid w:val="00D126E6"/>
    <w:rsid w:val="00D12A97"/>
    <w:rsid w:val="00D12B30"/>
    <w:rsid w:val="00D12B75"/>
    <w:rsid w:val="00D12CF2"/>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A81"/>
    <w:rsid w:val="00D14B73"/>
    <w:rsid w:val="00D14D4D"/>
    <w:rsid w:val="00D14F9D"/>
    <w:rsid w:val="00D150A7"/>
    <w:rsid w:val="00D15144"/>
    <w:rsid w:val="00D15442"/>
    <w:rsid w:val="00D154B9"/>
    <w:rsid w:val="00D15514"/>
    <w:rsid w:val="00D15577"/>
    <w:rsid w:val="00D15B1D"/>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D86"/>
    <w:rsid w:val="00D16F1A"/>
    <w:rsid w:val="00D16FBB"/>
    <w:rsid w:val="00D17072"/>
    <w:rsid w:val="00D174E5"/>
    <w:rsid w:val="00D17BCB"/>
    <w:rsid w:val="00D17F37"/>
    <w:rsid w:val="00D20171"/>
    <w:rsid w:val="00D20253"/>
    <w:rsid w:val="00D20267"/>
    <w:rsid w:val="00D202D3"/>
    <w:rsid w:val="00D203A4"/>
    <w:rsid w:val="00D206BA"/>
    <w:rsid w:val="00D20F77"/>
    <w:rsid w:val="00D20FDA"/>
    <w:rsid w:val="00D21083"/>
    <w:rsid w:val="00D2109E"/>
    <w:rsid w:val="00D2130E"/>
    <w:rsid w:val="00D215E6"/>
    <w:rsid w:val="00D21708"/>
    <w:rsid w:val="00D2171B"/>
    <w:rsid w:val="00D217CE"/>
    <w:rsid w:val="00D218DE"/>
    <w:rsid w:val="00D218EF"/>
    <w:rsid w:val="00D219E0"/>
    <w:rsid w:val="00D21AC7"/>
    <w:rsid w:val="00D21B15"/>
    <w:rsid w:val="00D21E8E"/>
    <w:rsid w:val="00D21F5C"/>
    <w:rsid w:val="00D22024"/>
    <w:rsid w:val="00D22148"/>
    <w:rsid w:val="00D221C8"/>
    <w:rsid w:val="00D222A3"/>
    <w:rsid w:val="00D222E9"/>
    <w:rsid w:val="00D222F0"/>
    <w:rsid w:val="00D22B75"/>
    <w:rsid w:val="00D22CC1"/>
    <w:rsid w:val="00D22D2B"/>
    <w:rsid w:val="00D22FC9"/>
    <w:rsid w:val="00D232C8"/>
    <w:rsid w:val="00D234A3"/>
    <w:rsid w:val="00D23556"/>
    <w:rsid w:val="00D23660"/>
    <w:rsid w:val="00D236A7"/>
    <w:rsid w:val="00D23899"/>
    <w:rsid w:val="00D2390D"/>
    <w:rsid w:val="00D23A34"/>
    <w:rsid w:val="00D23AE0"/>
    <w:rsid w:val="00D23B89"/>
    <w:rsid w:val="00D23CAD"/>
    <w:rsid w:val="00D23CE2"/>
    <w:rsid w:val="00D23EAA"/>
    <w:rsid w:val="00D240ED"/>
    <w:rsid w:val="00D24792"/>
    <w:rsid w:val="00D247E4"/>
    <w:rsid w:val="00D24A77"/>
    <w:rsid w:val="00D24B74"/>
    <w:rsid w:val="00D25077"/>
    <w:rsid w:val="00D25160"/>
    <w:rsid w:val="00D254C3"/>
    <w:rsid w:val="00D25645"/>
    <w:rsid w:val="00D25970"/>
    <w:rsid w:val="00D25A3A"/>
    <w:rsid w:val="00D25F27"/>
    <w:rsid w:val="00D261FB"/>
    <w:rsid w:val="00D26283"/>
    <w:rsid w:val="00D2634B"/>
    <w:rsid w:val="00D263B5"/>
    <w:rsid w:val="00D264B2"/>
    <w:rsid w:val="00D26586"/>
    <w:rsid w:val="00D266F1"/>
    <w:rsid w:val="00D268C4"/>
    <w:rsid w:val="00D26A9E"/>
    <w:rsid w:val="00D26DA3"/>
    <w:rsid w:val="00D26DBE"/>
    <w:rsid w:val="00D26E0D"/>
    <w:rsid w:val="00D26EB1"/>
    <w:rsid w:val="00D27286"/>
    <w:rsid w:val="00D279E4"/>
    <w:rsid w:val="00D27BB6"/>
    <w:rsid w:val="00D27DD4"/>
    <w:rsid w:val="00D27DF8"/>
    <w:rsid w:val="00D27F01"/>
    <w:rsid w:val="00D300EF"/>
    <w:rsid w:val="00D301AE"/>
    <w:rsid w:val="00D3064A"/>
    <w:rsid w:val="00D306A9"/>
    <w:rsid w:val="00D30A71"/>
    <w:rsid w:val="00D30B01"/>
    <w:rsid w:val="00D30C46"/>
    <w:rsid w:val="00D30FC7"/>
    <w:rsid w:val="00D31199"/>
    <w:rsid w:val="00D314CF"/>
    <w:rsid w:val="00D3178A"/>
    <w:rsid w:val="00D31A52"/>
    <w:rsid w:val="00D31B2B"/>
    <w:rsid w:val="00D31B69"/>
    <w:rsid w:val="00D31B73"/>
    <w:rsid w:val="00D31B9F"/>
    <w:rsid w:val="00D31BD9"/>
    <w:rsid w:val="00D31BEA"/>
    <w:rsid w:val="00D31C84"/>
    <w:rsid w:val="00D31DC4"/>
    <w:rsid w:val="00D3211C"/>
    <w:rsid w:val="00D32218"/>
    <w:rsid w:val="00D323D9"/>
    <w:rsid w:val="00D3241F"/>
    <w:rsid w:val="00D32582"/>
    <w:rsid w:val="00D32696"/>
    <w:rsid w:val="00D326BD"/>
    <w:rsid w:val="00D327E4"/>
    <w:rsid w:val="00D32B6E"/>
    <w:rsid w:val="00D32C8D"/>
    <w:rsid w:val="00D33313"/>
    <w:rsid w:val="00D33410"/>
    <w:rsid w:val="00D33527"/>
    <w:rsid w:val="00D33555"/>
    <w:rsid w:val="00D33AB3"/>
    <w:rsid w:val="00D33AFC"/>
    <w:rsid w:val="00D33B7F"/>
    <w:rsid w:val="00D3410B"/>
    <w:rsid w:val="00D341A3"/>
    <w:rsid w:val="00D344C9"/>
    <w:rsid w:val="00D34714"/>
    <w:rsid w:val="00D34C49"/>
    <w:rsid w:val="00D34C53"/>
    <w:rsid w:val="00D34DFF"/>
    <w:rsid w:val="00D35089"/>
    <w:rsid w:val="00D350B6"/>
    <w:rsid w:val="00D350C0"/>
    <w:rsid w:val="00D35102"/>
    <w:rsid w:val="00D3514E"/>
    <w:rsid w:val="00D352C3"/>
    <w:rsid w:val="00D353FF"/>
    <w:rsid w:val="00D358F3"/>
    <w:rsid w:val="00D358F9"/>
    <w:rsid w:val="00D35C45"/>
    <w:rsid w:val="00D35EE9"/>
    <w:rsid w:val="00D35F42"/>
    <w:rsid w:val="00D3609F"/>
    <w:rsid w:val="00D3610A"/>
    <w:rsid w:val="00D361C5"/>
    <w:rsid w:val="00D36405"/>
    <w:rsid w:val="00D3646C"/>
    <w:rsid w:val="00D36512"/>
    <w:rsid w:val="00D36579"/>
    <w:rsid w:val="00D3668C"/>
    <w:rsid w:val="00D369EA"/>
    <w:rsid w:val="00D36AF8"/>
    <w:rsid w:val="00D36BD8"/>
    <w:rsid w:val="00D36C46"/>
    <w:rsid w:val="00D36C8E"/>
    <w:rsid w:val="00D36CBE"/>
    <w:rsid w:val="00D3719D"/>
    <w:rsid w:val="00D37994"/>
    <w:rsid w:val="00D37B95"/>
    <w:rsid w:val="00D37C2D"/>
    <w:rsid w:val="00D37C92"/>
    <w:rsid w:val="00D40409"/>
    <w:rsid w:val="00D404CE"/>
    <w:rsid w:val="00D4053F"/>
    <w:rsid w:val="00D40552"/>
    <w:rsid w:val="00D406D1"/>
    <w:rsid w:val="00D40E25"/>
    <w:rsid w:val="00D40E73"/>
    <w:rsid w:val="00D40E78"/>
    <w:rsid w:val="00D41009"/>
    <w:rsid w:val="00D4110C"/>
    <w:rsid w:val="00D41492"/>
    <w:rsid w:val="00D41901"/>
    <w:rsid w:val="00D41AC9"/>
    <w:rsid w:val="00D41B9F"/>
    <w:rsid w:val="00D41CD0"/>
    <w:rsid w:val="00D42161"/>
    <w:rsid w:val="00D421D9"/>
    <w:rsid w:val="00D42281"/>
    <w:rsid w:val="00D422E4"/>
    <w:rsid w:val="00D425F1"/>
    <w:rsid w:val="00D42772"/>
    <w:rsid w:val="00D42805"/>
    <w:rsid w:val="00D42946"/>
    <w:rsid w:val="00D429DA"/>
    <w:rsid w:val="00D42B4A"/>
    <w:rsid w:val="00D42B71"/>
    <w:rsid w:val="00D42D94"/>
    <w:rsid w:val="00D42EB5"/>
    <w:rsid w:val="00D43188"/>
    <w:rsid w:val="00D43548"/>
    <w:rsid w:val="00D435FC"/>
    <w:rsid w:val="00D43785"/>
    <w:rsid w:val="00D43825"/>
    <w:rsid w:val="00D43888"/>
    <w:rsid w:val="00D43950"/>
    <w:rsid w:val="00D43988"/>
    <w:rsid w:val="00D43A50"/>
    <w:rsid w:val="00D43A8A"/>
    <w:rsid w:val="00D43D75"/>
    <w:rsid w:val="00D43D82"/>
    <w:rsid w:val="00D440D2"/>
    <w:rsid w:val="00D4429F"/>
    <w:rsid w:val="00D44336"/>
    <w:rsid w:val="00D44685"/>
    <w:rsid w:val="00D446D9"/>
    <w:rsid w:val="00D447E0"/>
    <w:rsid w:val="00D448BD"/>
    <w:rsid w:val="00D44A5C"/>
    <w:rsid w:val="00D44B3B"/>
    <w:rsid w:val="00D44B99"/>
    <w:rsid w:val="00D44D36"/>
    <w:rsid w:val="00D44DD4"/>
    <w:rsid w:val="00D45187"/>
    <w:rsid w:val="00D4521C"/>
    <w:rsid w:val="00D454DF"/>
    <w:rsid w:val="00D45581"/>
    <w:rsid w:val="00D455AA"/>
    <w:rsid w:val="00D455B2"/>
    <w:rsid w:val="00D45626"/>
    <w:rsid w:val="00D4599C"/>
    <w:rsid w:val="00D45BD0"/>
    <w:rsid w:val="00D45BF7"/>
    <w:rsid w:val="00D45C69"/>
    <w:rsid w:val="00D45D63"/>
    <w:rsid w:val="00D4629A"/>
    <w:rsid w:val="00D464E9"/>
    <w:rsid w:val="00D466E5"/>
    <w:rsid w:val="00D467C7"/>
    <w:rsid w:val="00D46811"/>
    <w:rsid w:val="00D46829"/>
    <w:rsid w:val="00D4688E"/>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EA"/>
    <w:rsid w:val="00D47B68"/>
    <w:rsid w:val="00D50025"/>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028"/>
    <w:rsid w:val="00D52116"/>
    <w:rsid w:val="00D52200"/>
    <w:rsid w:val="00D52579"/>
    <w:rsid w:val="00D526A5"/>
    <w:rsid w:val="00D52758"/>
    <w:rsid w:val="00D5294C"/>
    <w:rsid w:val="00D52B6A"/>
    <w:rsid w:val="00D52CCC"/>
    <w:rsid w:val="00D52E94"/>
    <w:rsid w:val="00D53768"/>
    <w:rsid w:val="00D539C7"/>
    <w:rsid w:val="00D53C63"/>
    <w:rsid w:val="00D53E0D"/>
    <w:rsid w:val="00D54159"/>
    <w:rsid w:val="00D54363"/>
    <w:rsid w:val="00D543FC"/>
    <w:rsid w:val="00D544E6"/>
    <w:rsid w:val="00D546BA"/>
    <w:rsid w:val="00D54741"/>
    <w:rsid w:val="00D5481A"/>
    <w:rsid w:val="00D5499B"/>
    <w:rsid w:val="00D54C59"/>
    <w:rsid w:val="00D54D50"/>
    <w:rsid w:val="00D54D88"/>
    <w:rsid w:val="00D55115"/>
    <w:rsid w:val="00D551FB"/>
    <w:rsid w:val="00D55218"/>
    <w:rsid w:val="00D5521C"/>
    <w:rsid w:val="00D55234"/>
    <w:rsid w:val="00D552BA"/>
    <w:rsid w:val="00D5530D"/>
    <w:rsid w:val="00D5539F"/>
    <w:rsid w:val="00D554E6"/>
    <w:rsid w:val="00D556BD"/>
    <w:rsid w:val="00D55723"/>
    <w:rsid w:val="00D5581F"/>
    <w:rsid w:val="00D558AC"/>
    <w:rsid w:val="00D558F5"/>
    <w:rsid w:val="00D55B68"/>
    <w:rsid w:val="00D55C37"/>
    <w:rsid w:val="00D55C8E"/>
    <w:rsid w:val="00D55D0C"/>
    <w:rsid w:val="00D55D33"/>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0B"/>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2216"/>
    <w:rsid w:val="00D62243"/>
    <w:rsid w:val="00D62297"/>
    <w:rsid w:val="00D62462"/>
    <w:rsid w:val="00D626C4"/>
    <w:rsid w:val="00D62730"/>
    <w:rsid w:val="00D6278F"/>
    <w:rsid w:val="00D62860"/>
    <w:rsid w:val="00D62949"/>
    <w:rsid w:val="00D62DEB"/>
    <w:rsid w:val="00D62DEC"/>
    <w:rsid w:val="00D6302F"/>
    <w:rsid w:val="00D630FF"/>
    <w:rsid w:val="00D6321B"/>
    <w:rsid w:val="00D632DD"/>
    <w:rsid w:val="00D63939"/>
    <w:rsid w:val="00D639EC"/>
    <w:rsid w:val="00D63BAD"/>
    <w:rsid w:val="00D63C5F"/>
    <w:rsid w:val="00D6410E"/>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75A"/>
    <w:rsid w:val="00D65837"/>
    <w:rsid w:val="00D658B2"/>
    <w:rsid w:val="00D65A2F"/>
    <w:rsid w:val="00D65A76"/>
    <w:rsid w:val="00D65AAD"/>
    <w:rsid w:val="00D65D1D"/>
    <w:rsid w:val="00D66022"/>
    <w:rsid w:val="00D66065"/>
    <w:rsid w:val="00D662E2"/>
    <w:rsid w:val="00D66818"/>
    <w:rsid w:val="00D6681D"/>
    <w:rsid w:val="00D66DAA"/>
    <w:rsid w:val="00D66DF5"/>
    <w:rsid w:val="00D66ECD"/>
    <w:rsid w:val="00D6705F"/>
    <w:rsid w:val="00D67545"/>
    <w:rsid w:val="00D67B67"/>
    <w:rsid w:val="00D67CFA"/>
    <w:rsid w:val="00D67DF6"/>
    <w:rsid w:val="00D67ECB"/>
    <w:rsid w:val="00D700AB"/>
    <w:rsid w:val="00D7010A"/>
    <w:rsid w:val="00D70197"/>
    <w:rsid w:val="00D703E9"/>
    <w:rsid w:val="00D7040B"/>
    <w:rsid w:val="00D70423"/>
    <w:rsid w:val="00D7076F"/>
    <w:rsid w:val="00D7090F"/>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AD"/>
    <w:rsid w:val="00D73E0D"/>
    <w:rsid w:val="00D73E0E"/>
    <w:rsid w:val="00D74007"/>
    <w:rsid w:val="00D7440E"/>
    <w:rsid w:val="00D74461"/>
    <w:rsid w:val="00D7480B"/>
    <w:rsid w:val="00D748B6"/>
    <w:rsid w:val="00D74AF7"/>
    <w:rsid w:val="00D74B46"/>
    <w:rsid w:val="00D74EA0"/>
    <w:rsid w:val="00D7505F"/>
    <w:rsid w:val="00D7568F"/>
    <w:rsid w:val="00D757F0"/>
    <w:rsid w:val="00D75843"/>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95E"/>
    <w:rsid w:val="00D76A4B"/>
    <w:rsid w:val="00D76AF1"/>
    <w:rsid w:val="00D76B55"/>
    <w:rsid w:val="00D76DDA"/>
    <w:rsid w:val="00D76DEE"/>
    <w:rsid w:val="00D76E83"/>
    <w:rsid w:val="00D771C9"/>
    <w:rsid w:val="00D77274"/>
    <w:rsid w:val="00D7747A"/>
    <w:rsid w:val="00D77585"/>
    <w:rsid w:val="00D7772B"/>
    <w:rsid w:val="00D77B0A"/>
    <w:rsid w:val="00D77B6A"/>
    <w:rsid w:val="00D77BF1"/>
    <w:rsid w:val="00D77C8D"/>
    <w:rsid w:val="00D77E25"/>
    <w:rsid w:val="00D8002F"/>
    <w:rsid w:val="00D800A1"/>
    <w:rsid w:val="00D8036A"/>
    <w:rsid w:val="00D804A7"/>
    <w:rsid w:val="00D806C9"/>
    <w:rsid w:val="00D80A2E"/>
    <w:rsid w:val="00D80AB8"/>
    <w:rsid w:val="00D80C93"/>
    <w:rsid w:val="00D80CCB"/>
    <w:rsid w:val="00D80D82"/>
    <w:rsid w:val="00D80F48"/>
    <w:rsid w:val="00D812E6"/>
    <w:rsid w:val="00D81307"/>
    <w:rsid w:val="00D8137D"/>
    <w:rsid w:val="00D813E0"/>
    <w:rsid w:val="00D817A8"/>
    <w:rsid w:val="00D817DF"/>
    <w:rsid w:val="00D817FD"/>
    <w:rsid w:val="00D81B3E"/>
    <w:rsid w:val="00D81E49"/>
    <w:rsid w:val="00D81E9C"/>
    <w:rsid w:val="00D81F99"/>
    <w:rsid w:val="00D820F3"/>
    <w:rsid w:val="00D828C3"/>
    <w:rsid w:val="00D829AC"/>
    <w:rsid w:val="00D82C02"/>
    <w:rsid w:val="00D82C31"/>
    <w:rsid w:val="00D82E00"/>
    <w:rsid w:val="00D82F62"/>
    <w:rsid w:val="00D83048"/>
    <w:rsid w:val="00D83401"/>
    <w:rsid w:val="00D835F4"/>
    <w:rsid w:val="00D838AE"/>
    <w:rsid w:val="00D838B7"/>
    <w:rsid w:val="00D839EE"/>
    <w:rsid w:val="00D83E4D"/>
    <w:rsid w:val="00D83EFA"/>
    <w:rsid w:val="00D8405A"/>
    <w:rsid w:val="00D84098"/>
    <w:rsid w:val="00D8409D"/>
    <w:rsid w:val="00D8421C"/>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3C30"/>
    <w:rsid w:val="00D944C0"/>
    <w:rsid w:val="00D948A0"/>
    <w:rsid w:val="00D94BB0"/>
    <w:rsid w:val="00D94BEF"/>
    <w:rsid w:val="00D94D5D"/>
    <w:rsid w:val="00D94FF3"/>
    <w:rsid w:val="00D950FD"/>
    <w:rsid w:val="00D957C0"/>
    <w:rsid w:val="00D95936"/>
    <w:rsid w:val="00D95BF0"/>
    <w:rsid w:val="00D95BFF"/>
    <w:rsid w:val="00D96193"/>
    <w:rsid w:val="00D964D2"/>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276"/>
    <w:rsid w:val="00DA02D6"/>
    <w:rsid w:val="00DA06EF"/>
    <w:rsid w:val="00DA072D"/>
    <w:rsid w:val="00DA0839"/>
    <w:rsid w:val="00DA0B85"/>
    <w:rsid w:val="00DA0C77"/>
    <w:rsid w:val="00DA0FC0"/>
    <w:rsid w:val="00DA10CE"/>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F5"/>
    <w:rsid w:val="00DA40A2"/>
    <w:rsid w:val="00DA40C4"/>
    <w:rsid w:val="00DA43CA"/>
    <w:rsid w:val="00DA4492"/>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CB9"/>
    <w:rsid w:val="00DA5E5F"/>
    <w:rsid w:val="00DA5E7E"/>
    <w:rsid w:val="00DA6173"/>
    <w:rsid w:val="00DA6276"/>
    <w:rsid w:val="00DA6938"/>
    <w:rsid w:val="00DA6A80"/>
    <w:rsid w:val="00DA6EB5"/>
    <w:rsid w:val="00DA6F70"/>
    <w:rsid w:val="00DA714A"/>
    <w:rsid w:val="00DA71AF"/>
    <w:rsid w:val="00DA727D"/>
    <w:rsid w:val="00DA73FB"/>
    <w:rsid w:val="00DA7A85"/>
    <w:rsid w:val="00DA7BC7"/>
    <w:rsid w:val="00DA7DFC"/>
    <w:rsid w:val="00DA7E4C"/>
    <w:rsid w:val="00DB0006"/>
    <w:rsid w:val="00DB0050"/>
    <w:rsid w:val="00DB0282"/>
    <w:rsid w:val="00DB03AF"/>
    <w:rsid w:val="00DB047A"/>
    <w:rsid w:val="00DB0487"/>
    <w:rsid w:val="00DB0564"/>
    <w:rsid w:val="00DB06B7"/>
    <w:rsid w:val="00DB087E"/>
    <w:rsid w:val="00DB0983"/>
    <w:rsid w:val="00DB0B23"/>
    <w:rsid w:val="00DB0DB6"/>
    <w:rsid w:val="00DB125D"/>
    <w:rsid w:val="00DB1539"/>
    <w:rsid w:val="00DB158B"/>
    <w:rsid w:val="00DB1668"/>
    <w:rsid w:val="00DB17DA"/>
    <w:rsid w:val="00DB1A50"/>
    <w:rsid w:val="00DB1D38"/>
    <w:rsid w:val="00DB1F98"/>
    <w:rsid w:val="00DB22F7"/>
    <w:rsid w:val="00DB232C"/>
    <w:rsid w:val="00DB24CB"/>
    <w:rsid w:val="00DB2551"/>
    <w:rsid w:val="00DB2676"/>
    <w:rsid w:val="00DB281F"/>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7055"/>
    <w:rsid w:val="00DB705C"/>
    <w:rsid w:val="00DB71E9"/>
    <w:rsid w:val="00DB71FD"/>
    <w:rsid w:val="00DB7427"/>
    <w:rsid w:val="00DB749A"/>
    <w:rsid w:val="00DB749C"/>
    <w:rsid w:val="00DB798F"/>
    <w:rsid w:val="00DB79D9"/>
    <w:rsid w:val="00DB7AFD"/>
    <w:rsid w:val="00DB7BA1"/>
    <w:rsid w:val="00DB7E8C"/>
    <w:rsid w:val="00DB7ED1"/>
    <w:rsid w:val="00DB7F53"/>
    <w:rsid w:val="00DB7FD8"/>
    <w:rsid w:val="00DC00EB"/>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028"/>
    <w:rsid w:val="00DC2105"/>
    <w:rsid w:val="00DC216B"/>
    <w:rsid w:val="00DC22B7"/>
    <w:rsid w:val="00DC24E6"/>
    <w:rsid w:val="00DC257F"/>
    <w:rsid w:val="00DC274C"/>
    <w:rsid w:val="00DC2898"/>
    <w:rsid w:val="00DC28A6"/>
    <w:rsid w:val="00DC28EC"/>
    <w:rsid w:val="00DC2C81"/>
    <w:rsid w:val="00DC3079"/>
    <w:rsid w:val="00DC3A7B"/>
    <w:rsid w:val="00DC3D49"/>
    <w:rsid w:val="00DC3DE6"/>
    <w:rsid w:val="00DC3E1F"/>
    <w:rsid w:val="00DC3E9F"/>
    <w:rsid w:val="00DC4155"/>
    <w:rsid w:val="00DC41E3"/>
    <w:rsid w:val="00DC43F1"/>
    <w:rsid w:val="00DC4425"/>
    <w:rsid w:val="00DC44BA"/>
    <w:rsid w:val="00DC48F4"/>
    <w:rsid w:val="00DC498C"/>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0C7"/>
    <w:rsid w:val="00DC61B4"/>
    <w:rsid w:val="00DC65D8"/>
    <w:rsid w:val="00DC6A94"/>
    <w:rsid w:val="00DC6C02"/>
    <w:rsid w:val="00DC6CC7"/>
    <w:rsid w:val="00DC6D21"/>
    <w:rsid w:val="00DC7073"/>
    <w:rsid w:val="00DC722C"/>
    <w:rsid w:val="00DC7271"/>
    <w:rsid w:val="00DC7298"/>
    <w:rsid w:val="00DC765F"/>
    <w:rsid w:val="00DC7722"/>
    <w:rsid w:val="00DC7890"/>
    <w:rsid w:val="00DC7BBD"/>
    <w:rsid w:val="00DC7C14"/>
    <w:rsid w:val="00DC7CE1"/>
    <w:rsid w:val="00DC7D92"/>
    <w:rsid w:val="00DC7EE1"/>
    <w:rsid w:val="00DD0060"/>
    <w:rsid w:val="00DD02C4"/>
    <w:rsid w:val="00DD03F2"/>
    <w:rsid w:val="00DD0721"/>
    <w:rsid w:val="00DD07F9"/>
    <w:rsid w:val="00DD0913"/>
    <w:rsid w:val="00DD0926"/>
    <w:rsid w:val="00DD0C93"/>
    <w:rsid w:val="00DD0E89"/>
    <w:rsid w:val="00DD0FFE"/>
    <w:rsid w:val="00DD1022"/>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D04"/>
    <w:rsid w:val="00DD1ED7"/>
    <w:rsid w:val="00DD2121"/>
    <w:rsid w:val="00DD2376"/>
    <w:rsid w:val="00DD23AB"/>
    <w:rsid w:val="00DD242B"/>
    <w:rsid w:val="00DD24F6"/>
    <w:rsid w:val="00DD25BD"/>
    <w:rsid w:val="00DD2733"/>
    <w:rsid w:val="00DD27BB"/>
    <w:rsid w:val="00DD2A5B"/>
    <w:rsid w:val="00DD2AE0"/>
    <w:rsid w:val="00DD2FE5"/>
    <w:rsid w:val="00DD3401"/>
    <w:rsid w:val="00DD3430"/>
    <w:rsid w:val="00DD3480"/>
    <w:rsid w:val="00DD34FD"/>
    <w:rsid w:val="00DD3508"/>
    <w:rsid w:val="00DD3565"/>
    <w:rsid w:val="00DD39F5"/>
    <w:rsid w:val="00DD3CF2"/>
    <w:rsid w:val="00DD3D5F"/>
    <w:rsid w:val="00DD3DAD"/>
    <w:rsid w:val="00DD3F58"/>
    <w:rsid w:val="00DD3FD8"/>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F16"/>
    <w:rsid w:val="00DE0FA1"/>
    <w:rsid w:val="00DE10C6"/>
    <w:rsid w:val="00DE10E0"/>
    <w:rsid w:val="00DE153F"/>
    <w:rsid w:val="00DE15D3"/>
    <w:rsid w:val="00DE17EF"/>
    <w:rsid w:val="00DE18E5"/>
    <w:rsid w:val="00DE1B7B"/>
    <w:rsid w:val="00DE2065"/>
    <w:rsid w:val="00DE21CF"/>
    <w:rsid w:val="00DE2646"/>
    <w:rsid w:val="00DE279F"/>
    <w:rsid w:val="00DE27F7"/>
    <w:rsid w:val="00DE2962"/>
    <w:rsid w:val="00DE29B8"/>
    <w:rsid w:val="00DE29D3"/>
    <w:rsid w:val="00DE2D49"/>
    <w:rsid w:val="00DE2D4B"/>
    <w:rsid w:val="00DE2DCC"/>
    <w:rsid w:val="00DE2DDD"/>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2"/>
    <w:rsid w:val="00DE464E"/>
    <w:rsid w:val="00DE4664"/>
    <w:rsid w:val="00DE47CE"/>
    <w:rsid w:val="00DE480D"/>
    <w:rsid w:val="00DE4A9D"/>
    <w:rsid w:val="00DE4AC7"/>
    <w:rsid w:val="00DE4B0C"/>
    <w:rsid w:val="00DE4BBF"/>
    <w:rsid w:val="00DE4D74"/>
    <w:rsid w:val="00DE516B"/>
    <w:rsid w:val="00DE52DA"/>
    <w:rsid w:val="00DE54B6"/>
    <w:rsid w:val="00DE588B"/>
    <w:rsid w:val="00DE5906"/>
    <w:rsid w:val="00DE5B74"/>
    <w:rsid w:val="00DE5E0E"/>
    <w:rsid w:val="00DE6079"/>
    <w:rsid w:val="00DE61AA"/>
    <w:rsid w:val="00DE62AA"/>
    <w:rsid w:val="00DE672B"/>
    <w:rsid w:val="00DE6884"/>
    <w:rsid w:val="00DE6BEA"/>
    <w:rsid w:val="00DE6F2F"/>
    <w:rsid w:val="00DE6F7C"/>
    <w:rsid w:val="00DE7012"/>
    <w:rsid w:val="00DE7028"/>
    <w:rsid w:val="00DE71BF"/>
    <w:rsid w:val="00DE7294"/>
    <w:rsid w:val="00DE744B"/>
    <w:rsid w:val="00DE77D4"/>
    <w:rsid w:val="00DE79F6"/>
    <w:rsid w:val="00DE7A94"/>
    <w:rsid w:val="00DE7B99"/>
    <w:rsid w:val="00DE7C3C"/>
    <w:rsid w:val="00DE7D03"/>
    <w:rsid w:val="00DF012D"/>
    <w:rsid w:val="00DF02EC"/>
    <w:rsid w:val="00DF050C"/>
    <w:rsid w:val="00DF0AA8"/>
    <w:rsid w:val="00DF0BB6"/>
    <w:rsid w:val="00DF0C1E"/>
    <w:rsid w:val="00DF0C88"/>
    <w:rsid w:val="00DF0D33"/>
    <w:rsid w:val="00DF0E63"/>
    <w:rsid w:val="00DF1300"/>
    <w:rsid w:val="00DF142B"/>
    <w:rsid w:val="00DF1537"/>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28"/>
    <w:rsid w:val="00DF410C"/>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05D"/>
    <w:rsid w:val="00DF5270"/>
    <w:rsid w:val="00DF55E7"/>
    <w:rsid w:val="00DF59FF"/>
    <w:rsid w:val="00DF5C45"/>
    <w:rsid w:val="00DF6014"/>
    <w:rsid w:val="00DF61EF"/>
    <w:rsid w:val="00DF623A"/>
    <w:rsid w:val="00DF65B5"/>
    <w:rsid w:val="00DF6824"/>
    <w:rsid w:val="00DF6927"/>
    <w:rsid w:val="00DF69B7"/>
    <w:rsid w:val="00DF6B3C"/>
    <w:rsid w:val="00DF6B85"/>
    <w:rsid w:val="00DF6BEC"/>
    <w:rsid w:val="00DF6C10"/>
    <w:rsid w:val="00DF6D74"/>
    <w:rsid w:val="00DF6E03"/>
    <w:rsid w:val="00DF6F81"/>
    <w:rsid w:val="00DF71F7"/>
    <w:rsid w:val="00DF7226"/>
    <w:rsid w:val="00DF7436"/>
    <w:rsid w:val="00DF7863"/>
    <w:rsid w:val="00DF7BD5"/>
    <w:rsid w:val="00DF7C8E"/>
    <w:rsid w:val="00DF7D00"/>
    <w:rsid w:val="00E00138"/>
    <w:rsid w:val="00E0026A"/>
    <w:rsid w:val="00E004D1"/>
    <w:rsid w:val="00E0075E"/>
    <w:rsid w:val="00E00885"/>
    <w:rsid w:val="00E0098F"/>
    <w:rsid w:val="00E00997"/>
    <w:rsid w:val="00E00A07"/>
    <w:rsid w:val="00E00A93"/>
    <w:rsid w:val="00E00EFF"/>
    <w:rsid w:val="00E00F7F"/>
    <w:rsid w:val="00E01175"/>
    <w:rsid w:val="00E01321"/>
    <w:rsid w:val="00E01369"/>
    <w:rsid w:val="00E0138C"/>
    <w:rsid w:val="00E013F2"/>
    <w:rsid w:val="00E0140C"/>
    <w:rsid w:val="00E014BF"/>
    <w:rsid w:val="00E01572"/>
    <w:rsid w:val="00E01643"/>
    <w:rsid w:val="00E016DE"/>
    <w:rsid w:val="00E019EA"/>
    <w:rsid w:val="00E01A53"/>
    <w:rsid w:val="00E01A90"/>
    <w:rsid w:val="00E01B57"/>
    <w:rsid w:val="00E01C84"/>
    <w:rsid w:val="00E01FCB"/>
    <w:rsid w:val="00E021A3"/>
    <w:rsid w:val="00E02263"/>
    <w:rsid w:val="00E023A2"/>
    <w:rsid w:val="00E027E6"/>
    <w:rsid w:val="00E0287E"/>
    <w:rsid w:val="00E028E6"/>
    <w:rsid w:val="00E029F1"/>
    <w:rsid w:val="00E02C20"/>
    <w:rsid w:val="00E02DF8"/>
    <w:rsid w:val="00E031E3"/>
    <w:rsid w:val="00E032C1"/>
    <w:rsid w:val="00E034CF"/>
    <w:rsid w:val="00E03506"/>
    <w:rsid w:val="00E037A8"/>
    <w:rsid w:val="00E03806"/>
    <w:rsid w:val="00E03867"/>
    <w:rsid w:val="00E039C0"/>
    <w:rsid w:val="00E03A21"/>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022"/>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6E4D"/>
    <w:rsid w:val="00E07391"/>
    <w:rsid w:val="00E07481"/>
    <w:rsid w:val="00E07623"/>
    <w:rsid w:val="00E07686"/>
    <w:rsid w:val="00E07856"/>
    <w:rsid w:val="00E079A8"/>
    <w:rsid w:val="00E07AA5"/>
    <w:rsid w:val="00E07E45"/>
    <w:rsid w:val="00E1007C"/>
    <w:rsid w:val="00E102BD"/>
    <w:rsid w:val="00E102F2"/>
    <w:rsid w:val="00E1039D"/>
    <w:rsid w:val="00E103E3"/>
    <w:rsid w:val="00E103F8"/>
    <w:rsid w:val="00E104DE"/>
    <w:rsid w:val="00E1074E"/>
    <w:rsid w:val="00E10D4A"/>
    <w:rsid w:val="00E10E45"/>
    <w:rsid w:val="00E10F28"/>
    <w:rsid w:val="00E10F62"/>
    <w:rsid w:val="00E10F9E"/>
    <w:rsid w:val="00E11070"/>
    <w:rsid w:val="00E11089"/>
    <w:rsid w:val="00E1125B"/>
    <w:rsid w:val="00E1140D"/>
    <w:rsid w:val="00E1150B"/>
    <w:rsid w:val="00E117A0"/>
    <w:rsid w:val="00E11C75"/>
    <w:rsid w:val="00E11EB5"/>
    <w:rsid w:val="00E11EB8"/>
    <w:rsid w:val="00E11FA5"/>
    <w:rsid w:val="00E122F4"/>
    <w:rsid w:val="00E12338"/>
    <w:rsid w:val="00E1239E"/>
    <w:rsid w:val="00E123CC"/>
    <w:rsid w:val="00E125EE"/>
    <w:rsid w:val="00E12762"/>
    <w:rsid w:val="00E12775"/>
    <w:rsid w:val="00E12A5A"/>
    <w:rsid w:val="00E12C62"/>
    <w:rsid w:val="00E12DAD"/>
    <w:rsid w:val="00E12E5D"/>
    <w:rsid w:val="00E13428"/>
    <w:rsid w:val="00E134F4"/>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566"/>
    <w:rsid w:val="00E166AC"/>
    <w:rsid w:val="00E167D4"/>
    <w:rsid w:val="00E16A10"/>
    <w:rsid w:val="00E16C41"/>
    <w:rsid w:val="00E16CC5"/>
    <w:rsid w:val="00E1731C"/>
    <w:rsid w:val="00E174C9"/>
    <w:rsid w:val="00E175FF"/>
    <w:rsid w:val="00E17680"/>
    <w:rsid w:val="00E17720"/>
    <w:rsid w:val="00E179AA"/>
    <w:rsid w:val="00E17B81"/>
    <w:rsid w:val="00E17C3F"/>
    <w:rsid w:val="00E17CFB"/>
    <w:rsid w:val="00E17D79"/>
    <w:rsid w:val="00E17E40"/>
    <w:rsid w:val="00E17F35"/>
    <w:rsid w:val="00E200A8"/>
    <w:rsid w:val="00E202F9"/>
    <w:rsid w:val="00E203AC"/>
    <w:rsid w:val="00E2040A"/>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17F"/>
    <w:rsid w:val="00E22485"/>
    <w:rsid w:val="00E224C9"/>
    <w:rsid w:val="00E22559"/>
    <w:rsid w:val="00E22658"/>
    <w:rsid w:val="00E226D4"/>
    <w:rsid w:val="00E2275E"/>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86"/>
    <w:rsid w:val="00E24BEB"/>
    <w:rsid w:val="00E24CE9"/>
    <w:rsid w:val="00E250DB"/>
    <w:rsid w:val="00E256D6"/>
    <w:rsid w:val="00E25C93"/>
    <w:rsid w:val="00E25ED0"/>
    <w:rsid w:val="00E25F49"/>
    <w:rsid w:val="00E2614A"/>
    <w:rsid w:val="00E2617B"/>
    <w:rsid w:val="00E261C8"/>
    <w:rsid w:val="00E26281"/>
    <w:rsid w:val="00E2690E"/>
    <w:rsid w:val="00E26A6F"/>
    <w:rsid w:val="00E26F48"/>
    <w:rsid w:val="00E26FBF"/>
    <w:rsid w:val="00E2701D"/>
    <w:rsid w:val="00E2726A"/>
    <w:rsid w:val="00E27294"/>
    <w:rsid w:val="00E272FE"/>
    <w:rsid w:val="00E2780A"/>
    <w:rsid w:val="00E27830"/>
    <w:rsid w:val="00E27AA1"/>
    <w:rsid w:val="00E27CB8"/>
    <w:rsid w:val="00E301E2"/>
    <w:rsid w:val="00E3020D"/>
    <w:rsid w:val="00E30309"/>
    <w:rsid w:val="00E3043E"/>
    <w:rsid w:val="00E30517"/>
    <w:rsid w:val="00E3070A"/>
    <w:rsid w:val="00E3079A"/>
    <w:rsid w:val="00E30A72"/>
    <w:rsid w:val="00E30B5C"/>
    <w:rsid w:val="00E30BDE"/>
    <w:rsid w:val="00E30C5F"/>
    <w:rsid w:val="00E30DD2"/>
    <w:rsid w:val="00E30E0C"/>
    <w:rsid w:val="00E30F7F"/>
    <w:rsid w:val="00E31371"/>
    <w:rsid w:val="00E314FE"/>
    <w:rsid w:val="00E31506"/>
    <w:rsid w:val="00E3167A"/>
    <w:rsid w:val="00E317EC"/>
    <w:rsid w:val="00E31C6C"/>
    <w:rsid w:val="00E31DCF"/>
    <w:rsid w:val="00E31E19"/>
    <w:rsid w:val="00E32162"/>
    <w:rsid w:val="00E3226A"/>
    <w:rsid w:val="00E3231C"/>
    <w:rsid w:val="00E323BA"/>
    <w:rsid w:val="00E32556"/>
    <w:rsid w:val="00E32705"/>
    <w:rsid w:val="00E327EE"/>
    <w:rsid w:val="00E32A2C"/>
    <w:rsid w:val="00E32A45"/>
    <w:rsid w:val="00E32B66"/>
    <w:rsid w:val="00E32CF4"/>
    <w:rsid w:val="00E32E0E"/>
    <w:rsid w:val="00E33032"/>
    <w:rsid w:val="00E33052"/>
    <w:rsid w:val="00E33087"/>
    <w:rsid w:val="00E330E9"/>
    <w:rsid w:val="00E3310B"/>
    <w:rsid w:val="00E3325A"/>
    <w:rsid w:val="00E332FC"/>
    <w:rsid w:val="00E335FE"/>
    <w:rsid w:val="00E33802"/>
    <w:rsid w:val="00E33814"/>
    <w:rsid w:val="00E339C6"/>
    <w:rsid w:val="00E33A45"/>
    <w:rsid w:val="00E33BB9"/>
    <w:rsid w:val="00E33E4D"/>
    <w:rsid w:val="00E34253"/>
    <w:rsid w:val="00E3436F"/>
    <w:rsid w:val="00E34472"/>
    <w:rsid w:val="00E3457A"/>
    <w:rsid w:val="00E348A3"/>
    <w:rsid w:val="00E34A51"/>
    <w:rsid w:val="00E34B8B"/>
    <w:rsid w:val="00E34F08"/>
    <w:rsid w:val="00E34F94"/>
    <w:rsid w:val="00E35113"/>
    <w:rsid w:val="00E355D2"/>
    <w:rsid w:val="00E35A1F"/>
    <w:rsid w:val="00E35D10"/>
    <w:rsid w:val="00E35DFD"/>
    <w:rsid w:val="00E35F47"/>
    <w:rsid w:val="00E362BC"/>
    <w:rsid w:val="00E3645D"/>
    <w:rsid w:val="00E364D3"/>
    <w:rsid w:val="00E3658B"/>
    <w:rsid w:val="00E368EF"/>
    <w:rsid w:val="00E36977"/>
    <w:rsid w:val="00E36D0F"/>
    <w:rsid w:val="00E36E49"/>
    <w:rsid w:val="00E37208"/>
    <w:rsid w:val="00E37505"/>
    <w:rsid w:val="00E375F4"/>
    <w:rsid w:val="00E377BF"/>
    <w:rsid w:val="00E37C25"/>
    <w:rsid w:val="00E37CD4"/>
    <w:rsid w:val="00E40025"/>
    <w:rsid w:val="00E40362"/>
    <w:rsid w:val="00E4048C"/>
    <w:rsid w:val="00E40B25"/>
    <w:rsid w:val="00E40CEB"/>
    <w:rsid w:val="00E40DAE"/>
    <w:rsid w:val="00E40E5C"/>
    <w:rsid w:val="00E4163A"/>
    <w:rsid w:val="00E4166C"/>
    <w:rsid w:val="00E41840"/>
    <w:rsid w:val="00E41A33"/>
    <w:rsid w:val="00E41A3E"/>
    <w:rsid w:val="00E41BEE"/>
    <w:rsid w:val="00E41D2F"/>
    <w:rsid w:val="00E42000"/>
    <w:rsid w:val="00E420CB"/>
    <w:rsid w:val="00E42114"/>
    <w:rsid w:val="00E42203"/>
    <w:rsid w:val="00E426B7"/>
    <w:rsid w:val="00E42A25"/>
    <w:rsid w:val="00E42FF3"/>
    <w:rsid w:val="00E431D2"/>
    <w:rsid w:val="00E432AE"/>
    <w:rsid w:val="00E43375"/>
    <w:rsid w:val="00E4342A"/>
    <w:rsid w:val="00E4349A"/>
    <w:rsid w:val="00E4356E"/>
    <w:rsid w:val="00E435E9"/>
    <w:rsid w:val="00E43731"/>
    <w:rsid w:val="00E43847"/>
    <w:rsid w:val="00E43A1E"/>
    <w:rsid w:val="00E43D43"/>
    <w:rsid w:val="00E43F1E"/>
    <w:rsid w:val="00E43FBE"/>
    <w:rsid w:val="00E44077"/>
    <w:rsid w:val="00E4414E"/>
    <w:rsid w:val="00E44355"/>
    <w:rsid w:val="00E44725"/>
    <w:rsid w:val="00E44828"/>
    <w:rsid w:val="00E4484D"/>
    <w:rsid w:val="00E44BC5"/>
    <w:rsid w:val="00E44C33"/>
    <w:rsid w:val="00E450C4"/>
    <w:rsid w:val="00E452D0"/>
    <w:rsid w:val="00E455AD"/>
    <w:rsid w:val="00E455D5"/>
    <w:rsid w:val="00E455F3"/>
    <w:rsid w:val="00E45785"/>
    <w:rsid w:val="00E45902"/>
    <w:rsid w:val="00E45A8F"/>
    <w:rsid w:val="00E45A9D"/>
    <w:rsid w:val="00E45BF8"/>
    <w:rsid w:val="00E460A1"/>
    <w:rsid w:val="00E46149"/>
    <w:rsid w:val="00E462A9"/>
    <w:rsid w:val="00E46809"/>
    <w:rsid w:val="00E46814"/>
    <w:rsid w:val="00E46833"/>
    <w:rsid w:val="00E4683C"/>
    <w:rsid w:val="00E4697D"/>
    <w:rsid w:val="00E46CC9"/>
    <w:rsid w:val="00E46D77"/>
    <w:rsid w:val="00E46E01"/>
    <w:rsid w:val="00E470E2"/>
    <w:rsid w:val="00E4720D"/>
    <w:rsid w:val="00E472D3"/>
    <w:rsid w:val="00E47861"/>
    <w:rsid w:val="00E47878"/>
    <w:rsid w:val="00E47AA0"/>
    <w:rsid w:val="00E47AB4"/>
    <w:rsid w:val="00E47B8B"/>
    <w:rsid w:val="00E47C75"/>
    <w:rsid w:val="00E47D5F"/>
    <w:rsid w:val="00E47D95"/>
    <w:rsid w:val="00E47D96"/>
    <w:rsid w:val="00E47DA4"/>
    <w:rsid w:val="00E47DB6"/>
    <w:rsid w:val="00E47E6F"/>
    <w:rsid w:val="00E47EFB"/>
    <w:rsid w:val="00E47FED"/>
    <w:rsid w:val="00E50256"/>
    <w:rsid w:val="00E50357"/>
    <w:rsid w:val="00E5045A"/>
    <w:rsid w:val="00E507ED"/>
    <w:rsid w:val="00E50A49"/>
    <w:rsid w:val="00E50BCC"/>
    <w:rsid w:val="00E50C6B"/>
    <w:rsid w:val="00E51028"/>
    <w:rsid w:val="00E511F1"/>
    <w:rsid w:val="00E51548"/>
    <w:rsid w:val="00E5157A"/>
    <w:rsid w:val="00E515A3"/>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AA5"/>
    <w:rsid w:val="00E53C64"/>
    <w:rsid w:val="00E53D19"/>
    <w:rsid w:val="00E53E9F"/>
    <w:rsid w:val="00E540E9"/>
    <w:rsid w:val="00E549F7"/>
    <w:rsid w:val="00E54A79"/>
    <w:rsid w:val="00E54D33"/>
    <w:rsid w:val="00E55174"/>
    <w:rsid w:val="00E55230"/>
    <w:rsid w:val="00E554A4"/>
    <w:rsid w:val="00E554F9"/>
    <w:rsid w:val="00E5573F"/>
    <w:rsid w:val="00E55E21"/>
    <w:rsid w:val="00E560FC"/>
    <w:rsid w:val="00E562E3"/>
    <w:rsid w:val="00E56389"/>
    <w:rsid w:val="00E564F0"/>
    <w:rsid w:val="00E56528"/>
    <w:rsid w:val="00E565B0"/>
    <w:rsid w:val="00E5674B"/>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6000E"/>
    <w:rsid w:val="00E602C9"/>
    <w:rsid w:val="00E6062B"/>
    <w:rsid w:val="00E608B7"/>
    <w:rsid w:val="00E60C81"/>
    <w:rsid w:val="00E60D01"/>
    <w:rsid w:val="00E60F80"/>
    <w:rsid w:val="00E61004"/>
    <w:rsid w:val="00E61068"/>
    <w:rsid w:val="00E610CB"/>
    <w:rsid w:val="00E61163"/>
    <w:rsid w:val="00E614E5"/>
    <w:rsid w:val="00E615ED"/>
    <w:rsid w:val="00E618DA"/>
    <w:rsid w:val="00E619AD"/>
    <w:rsid w:val="00E61DAC"/>
    <w:rsid w:val="00E62042"/>
    <w:rsid w:val="00E622F3"/>
    <w:rsid w:val="00E6239A"/>
    <w:rsid w:val="00E624DA"/>
    <w:rsid w:val="00E62856"/>
    <w:rsid w:val="00E629F9"/>
    <w:rsid w:val="00E62AF2"/>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5AE"/>
    <w:rsid w:val="00E67867"/>
    <w:rsid w:val="00E67DD0"/>
    <w:rsid w:val="00E70342"/>
    <w:rsid w:val="00E704A7"/>
    <w:rsid w:val="00E705D8"/>
    <w:rsid w:val="00E705E5"/>
    <w:rsid w:val="00E70882"/>
    <w:rsid w:val="00E7090A"/>
    <w:rsid w:val="00E709FA"/>
    <w:rsid w:val="00E70B0C"/>
    <w:rsid w:val="00E70B46"/>
    <w:rsid w:val="00E70B4C"/>
    <w:rsid w:val="00E70D06"/>
    <w:rsid w:val="00E70DE2"/>
    <w:rsid w:val="00E70F6F"/>
    <w:rsid w:val="00E71418"/>
    <w:rsid w:val="00E71437"/>
    <w:rsid w:val="00E71455"/>
    <w:rsid w:val="00E71DF1"/>
    <w:rsid w:val="00E71E13"/>
    <w:rsid w:val="00E71FB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BD4"/>
    <w:rsid w:val="00E73C27"/>
    <w:rsid w:val="00E73E01"/>
    <w:rsid w:val="00E73E97"/>
    <w:rsid w:val="00E741C0"/>
    <w:rsid w:val="00E74428"/>
    <w:rsid w:val="00E744E0"/>
    <w:rsid w:val="00E7476B"/>
    <w:rsid w:val="00E7478C"/>
    <w:rsid w:val="00E749C0"/>
    <w:rsid w:val="00E74A0E"/>
    <w:rsid w:val="00E74B58"/>
    <w:rsid w:val="00E74B5A"/>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A48"/>
    <w:rsid w:val="00E76B5A"/>
    <w:rsid w:val="00E76C80"/>
    <w:rsid w:val="00E76E38"/>
    <w:rsid w:val="00E76ED7"/>
    <w:rsid w:val="00E76F72"/>
    <w:rsid w:val="00E77040"/>
    <w:rsid w:val="00E77143"/>
    <w:rsid w:val="00E77217"/>
    <w:rsid w:val="00E773D4"/>
    <w:rsid w:val="00E7764A"/>
    <w:rsid w:val="00E7797B"/>
    <w:rsid w:val="00E779EF"/>
    <w:rsid w:val="00E77C66"/>
    <w:rsid w:val="00E77E43"/>
    <w:rsid w:val="00E77EB8"/>
    <w:rsid w:val="00E77FBA"/>
    <w:rsid w:val="00E8016D"/>
    <w:rsid w:val="00E804BC"/>
    <w:rsid w:val="00E804DC"/>
    <w:rsid w:val="00E80566"/>
    <w:rsid w:val="00E80668"/>
    <w:rsid w:val="00E8097A"/>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8DA"/>
    <w:rsid w:val="00E82A54"/>
    <w:rsid w:val="00E82D7F"/>
    <w:rsid w:val="00E82FC3"/>
    <w:rsid w:val="00E83125"/>
    <w:rsid w:val="00E8327A"/>
    <w:rsid w:val="00E83280"/>
    <w:rsid w:val="00E832C9"/>
    <w:rsid w:val="00E83469"/>
    <w:rsid w:val="00E83599"/>
    <w:rsid w:val="00E83789"/>
    <w:rsid w:val="00E83A5C"/>
    <w:rsid w:val="00E83B86"/>
    <w:rsid w:val="00E83E23"/>
    <w:rsid w:val="00E83E6E"/>
    <w:rsid w:val="00E84081"/>
    <w:rsid w:val="00E840E3"/>
    <w:rsid w:val="00E842C3"/>
    <w:rsid w:val="00E84A54"/>
    <w:rsid w:val="00E84ACD"/>
    <w:rsid w:val="00E84B1B"/>
    <w:rsid w:val="00E84E7D"/>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63B"/>
    <w:rsid w:val="00E86647"/>
    <w:rsid w:val="00E869C0"/>
    <w:rsid w:val="00E86BA9"/>
    <w:rsid w:val="00E86C6F"/>
    <w:rsid w:val="00E86F39"/>
    <w:rsid w:val="00E872B1"/>
    <w:rsid w:val="00E874FB"/>
    <w:rsid w:val="00E87565"/>
    <w:rsid w:val="00E87569"/>
    <w:rsid w:val="00E87656"/>
    <w:rsid w:val="00E879F0"/>
    <w:rsid w:val="00E87AE6"/>
    <w:rsid w:val="00E87DCE"/>
    <w:rsid w:val="00E87E18"/>
    <w:rsid w:val="00E87E8F"/>
    <w:rsid w:val="00E87FA2"/>
    <w:rsid w:val="00E90199"/>
    <w:rsid w:val="00E90283"/>
    <w:rsid w:val="00E906E8"/>
    <w:rsid w:val="00E907B2"/>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E24"/>
    <w:rsid w:val="00E92E29"/>
    <w:rsid w:val="00E92F0A"/>
    <w:rsid w:val="00E93168"/>
    <w:rsid w:val="00E9346A"/>
    <w:rsid w:val="00E93795"/>
    <w:rsid w:val="00E937A1"/>
    <w:rsid w:val="00E93A7A"/>
    <w:rsid w:val="00E93B3D"/>
    <w:rsid w:val="00E93BB7"/>
    <w:rsid w:val="00E93CC7"/>
    <w:rsid w:val="00E93D54"/>
    <w:rsid w:val="00E93D5D"/>
    <w:rsid w:val="00E93D80"/>
    <w:rsid w:val="00E93FFD"/>
    <w:rsid w:val="00E942A2"/>
    <w:rsid w:val="00E94307"/>
    <w:rsid w:val="00E94401"/>
    <w:rsid w:val="00E944C2"/>
    <w:rsid w:val="00E94762"/>
    <w:rsid w:val="00E94C2A"/>
    <w:rsid w:val="00E94CE0"/>
    <w:rsid w:val="00E94F23"/>
    <w:rsid w:val="00E952FE"/>
    <w:rsid w:val="00E953E2"/>
    <w:rsid w:val="00E954DF"/>
    <w:rsid w:val="00E95611"/>
    <w:rsid w:val="00E95668"/>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87"/>
    <w:rsid w:val="00E96FBC"/>
    <w:rsid w:val="00E96FEA"/>
    <w:rsid w:val="00E9718E"/>
    <w:rsid w:val="00E9738B"/>
    <w:rsid w:val="00E9739A"/>
    <w:rsid w:val="00E97403"/>
    <w:rsid w:val="00E97460"/>
    <w:rsid w:val="00E97507"/>
    <w:rsid w:val="00E97563"/>
    <w:rsid w:val="00E9763A"/>
    <w:rsid w:val="00E9792C"/>
    <w:rsid w:val="00E97D31"/>
    <w:rsid w:val="00EA0059"/>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2B7"/>
    <w:rsid w:val="00EA1610"/>
    <w:rsid w:val="00EA17E5"/>
    <w:rsid w:val="00EA1863"/>
    <w:rsid w:val="00EA1912"/>
    <w:rsid w:val="00EA196A"/>
    <w:rsid w:val="00EA1B4A"/>
    <w:rsid w:val="00EA1B90"/>
    <w:rsid w:val="00EA1C87"/>
    <w:rsid w:val="00EA1CE7"/>
    <w:rsid w:val="00EA1E8E"/>
    <w:rsid w:val="00EA2271"/>
    <w:rsid w:val="00EA2364"/>
    <w:rsid w:val="00EA257E"/>
    <w:rsid w:val="00EA2730"/>
    <w:rsid w:val="00EA2E67"/>
    <w:rsid w:val="00EA30AD"/>
    <w:rsid w:val="00EA339A"/>
    <w:rsid w:val="00EA3400"/>
    <w:rsid w:val="00EA37BE"/>
    <w:rsid w:val="00EA3847"/>
    <w:rsid w:val="00EA390C"/>
    <w:rsid w:val="00EA3D52"/>
    <w:rsid w:val="00EA3D67"/>
    <w:rsid w:val="00EA3DB9"/>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60D3"/>
    <w:rsid w:val="00EA6118"/>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EF"/>
    <w:rsid w:val="00EB0073"/>
    <w:rsid w:val="00EB0453"/>
    <w:rsid w:val="00EB05DC"/>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69A"/>
    <w:rsid w:val="00EB29AF"/>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EF"/>
    <w:rsid w:val="00EB4E8E"/>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39A"/>
    <w:rsid w:val="00EB7759"/>
    <w:rsid w:val="00EB7832"/>
    <w:rsid w:val="00EB794E"/>
    <w:rsid w:val="00EB7974"/>
    <w:rsid w:val="00EB7A3F"/>
    <w:rsid w:val="00EB7ACA"/>
    <w:rsid w:val="00EB7B45"/>
    <w:rsid w:val="00EB7C50"/>
    <w:rsid w:val="00EB7D37"/>
    <w:rsid w:val="00EB7E4D"/>
    <w:rsid w:val="00EB7FE8"/>
    <w:rsid w:val="00EC0438"/>
    <w:rsid w:val="00EC0679"/>
    <w:rsid w:val="00EC07C1"/>
    <w:rsid w:val="00EC0CE7"/>
    <w:rsid w:val="00EC0EE7"/>
    <w:rsid w:val="00EC0F59"/>
    <w:rsid w:val="00EC117E"/>
    <w:rsid w:val="00EC12D9"/>
    <w:rsid w:val="00EC141F"/>
    <w:rsid w:val="00EC150B"/>
    <w:rsid w:val="00EC1585"/>
    <w:rsid w:val="00EC16A5"/>
    <w:rsid w:val="00EC1827"/>
    <w:rsid w:val="00EC183D"/>
    <w:rsid w:val="00EC196A"/>
    <w:rsid w:val="00EC1B78"/>
    <w:rsid w:val="00EC1D83"/>
    <w:rsid w:val="00EC1E17"/>
    <w:rsid w:val="00EC2185"/>
    <w:rsid w:val="00EC23DC"/>
    <w:rsid w:val="00EC243C"/>
    <w:rsid w:val="00EC283D"/>
    <w:rsid w:val="00EC285C"/>
    <w:rsid w:val="00EC2E21"/>
    <w:rsid w:val="00EC310B"/>
    <w:rsid w:val="00EC331F"/>
    <w:rsid w:val="00EC36DD"/>
    <w:rsid w:val="00EC36E5"/>
    <w:rsid w:val="00EC384B"/>
    <w:rsid w:val="00EC3AB4"/>
    <w:rsid w:val="00EC3B89"/>
    <w:rsid w:val="00EC3E72"/>
    <w:rsid w:val="00EC3F0F"/>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337"/>
    <w:rsid w:val="00EC6631"/>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699"/>
    <w:rsid w:val="00ED0730"/>
    <w:rsid w:val="00ED0DE8"/>
    <w:rsid w:val="00ED0EB9"/>
    <w:rsid w:val="00ED13D4"/>
    <w:rsid w:val="00ED1447"/>
    <w:rsid w:val="00ED14C5"/>
    <w:rsid w:val="00ED18D1"/>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45"/>
    <w:rsid w:val="00ED41C1"/>
    <w:rsid w:val="00ED44D7"/>
    <w:rsid w:val="00ED4781"/>
    <w:rsid w:val="00ED4919"/>
    <w:rsid w:val="00ED4A60"/>
    <w:rsid w:val="00ED4E64"/>
    <w:rsid w:val="00ED4E6A"/>
    <w:rsid w:val="00ED4F87"/>
    <w:rsid w:val="00ED5122"/>
    <w:rsid w:val="00ED5152"/>
    <w:rsid w:val="00ED53DC"/>
    <w:rsid w:val="00ED54F7"/>
    <w:rsid w:val="00ED5500"/>
    <w:rsid w:val="00ED567A"/>
    <w:rsid w:val="00ED58F2"/>
    <w:rsid w:val="00ED5928"/>
    <w:rsid w:val="00ED5ED2"/>
    <w:rsid w:val="00ED612D"/>
    <w:rsid w:val="00ED6498"/>
    <w:rsid w:val="00ED66D6"/>
    <w:rsid w:val="00ED6A6C"/>
    <w:rsid w:val="00ED6C51"/>
    <w:rsid w:val="00ED6DB2"/>
    <w:rsid w:val="00ED716C"/>
    <w:rsid w:val="00ED7195"/>
    <w:rsid w:val="00ED73E1"/>
    <w:rsid w:val="00ED7473"/>
    <w:rsid w:val="00ED769D"/>
    <w:rsid w:val="00ED76C7"/>
    <w:rsid w:val="00ED7727"/>
    <w:rsid w:val="00ED7865"/>
    <w:rsid w:val="00ED7E72"/>
    <w:rsid w:val="00ED7ED0"/>
    <w:rsid w:val="00ED7EDC"/>
    <w:rsid w:val="00ED7F60"/>
    <w:rsid w:val="00EE0077"/>
    <w:rsid w:val="00EE08BC"/>
    <w:rsid w:val="00EE09EA"/>
    <w:rsid w:val="00EE0A3C"/>
    <w:rsid w:val="00EE0A49"/>
    <w:rsid w:val="00EE0B1A"/>
    <w:rsid w:val="00EE0B39"/>
    <w:rsid w:val="00EE0E09"/>
    <w:rsid w:val="00EE0F34"/>
    <w:rsid w:val="00EE0F6F"/>
    <w:rsid w:val="00EE10B5"/>
    <w:rsid w:val="00EE111A"/>
    <w:rsid w:val="00EE12DA"/>
    <w:rsid w:val="00EE13FB"/>
    <w:rsid w:val="00EE14F5"/>
    <w:rsid w:val="00EE15CA"/>
    <w:rsid w:val="00EE15D2"/>
    <w:rsid w:val="00EE169B"/>
    <w:rsid w:val="00EE1757"/>
    <w:rsid w:val="00EE18BB"/>
    <w:rsid w:val="00EE1ADA"/>
    <w:rsid w:val="00EE1BBF"/>
    <w:rsid w:val="00EE1CDA"/>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2"/>
    <w:rsid w:val="00EE433E"/>
    <w:rsid w:val="00EE43F7"/>
    <w:rsid w:val="00EE4400"/>
    <w:rsid w:val="00EE4AB6"/>
    <w:rsid w:val="00EE4FCC"/>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719C"/>
    <w:rsid w:val="00EE7449"/>
    <w:rsid w:val="00EE78B0"/>
    <w:rsid w:val="00EE7BD3"/>
    <w:rsid w:val="00EE7D91"/>
    <w:rsid w:val="00EE7EBD"/>
    <w:rsid w:val="00EE7ECE"/>
    <w:rsid w:val="00EE7FA3"/>
    <w:rsid w:val="00EF0225"/>
    <w:rsid w:val="00EF038D"/>
    <w:rsid w:val="00EF04A1"/>
    <w:rsid w:val="00EF0529"/>
    <w:rsid w:val="00EF064F"/>
    <w:rsid w:val="00EF082A"/>
    <w:rsid w:val="00EF0A79"/>
    <w:rsid w:val="00EF0D80"/>
    <w:rsid w:val="00EF0E50"/>
    <w:rsid w:val="00EF0F79"/>
    <w:rsid w:val="00EF118F"/>
    <w:rsid w:val="00EF13AA"/>
    <w:rsid w:val="00EF13E6"/>
    <w:rsid w:val="00EF165B"/>
    <w:rsid w:val="00EF1889"/>
    <w:rsid w:val="00EF1B64"/>
    <w:rsid w:val="00EF1EF3"/>
    <w:rsid w:val="00EF1F89"/>
    <w:rsid w:val="00EF20FD"/>
    <w:rsid w:val="00EF238D"/>
    <w:rsid w:val="00EF2786"/>
    <w:rsid w:val="00EF2A1F"/>
    <w:rsid w:val="00EF2A42"/>
    <w:rsid w:val="00EF2C28"/>
    <w:rsid w:val="00EF2C3D"/>
    <w:rsid w:val="00EF2E86"/>
    <w:rsid w:val="00EF2F47"/>
    <w:rsid w:val="00EF2F8C"/>
    <w:rsid w:val="00EF3326"/>
    <w:rsid w:val="00EF3362"/>
    <w:rsid w:val="00EF3456"/>
    <w:rsid w:val="00EF34CD"/>
    <w:rsid w:val="00EF35D6"/>
    <w:rsid w:val="00EF3A28"/>
    <w:rsid w:val="00EF3A3D"/>
    <w:rsid w:val="00EF3A4A"/>
    <w:rsid w:val="00EF3B37"/>
    <w:rsid w:val="00EF3B58"/>
    <w:rsid w:val="00EF3BCA"/>
    <w:rsid w:val="00EF3D43"/>
    <w:rsid w:val="00EF3EF2"/>
    <w:rsid w:val="00EF3F1B"/>
    <w:rsid w:val="00EF408D"/>
    <w:rsid w:val="00EF4358"/>
    <w:rsid w:val="00EF447D"/>
    <w:rsid w:val="00EF459C"/>
    <w:rsid w:val="00EF493B"/>
    <w:rsid w:val="00EF4CBE"/>
    <w:rsid w:val="00EF4D31"/>
    <w:rsid w:val="00EF4E5D"/>
    <w:rsid w:val="00EF4F32"/>
    <w:rsid w:val="00EF4FF2"/>
    <w:rsid w:val="00EF5005"/>
    <w:rsid w:val="00EF5326"/>
    <w:rsid w:val="00EF544E"/>
    <w:rsid w:val="00EF54CB"/>
    <w:rsid w:val="00EF55D7"/>
    <w:rsid w:val="00EF5846"/>
    <w:rsid w:val="00EF5861"/>
    <w:rsid w:val="00EF5CAA"/>
    <w:rsid w:val="00EF5D61"/>
    <w:rsid w:val="00EF5F0E"/>
    <w:rsid w:val="00EF5F41"/>
    <w:rsid w:val="00EF5FA2"/>
    <w:rsid w:val="00EF6141"/>
    <w:rsid w:val="00EF61E1"/>
    <w:rsid w:val="00EF63B9"/>
    <w:rsid w:val="00EF63E3"/>
    <w:rsid w:val="00EF6423"/>
    <w:rsid w:val="00EF6513"/>
    <w:rsid w:val="00EF65CE"/>
    <w:rsid w:val="00EF6645"/>
    <w:rsid w:val="00EF6929"/>
    <w:rsid w:val="00EF697B"/>
    <w:rsid w:val="00EF6A07"/>
    <w:rsid w:val="00EF6C31"/>
    <w:rsid w:val="00EF6E38"/>
    <w:rsid w:val="00EF6EBD"/>
    <w:rsid w:val="00EF6ECC"/>
    <w:rsid w:val="00EF6EF5"/>
    <w:rsid w:val="00EF70B5"/>
    <w:rsid w:val="00EF71E3"/>
    <w:rsid w:val="00EF743F"/>
    <w:rsid w:val="00EF7614"/>
    <w:rsid w:val="00EF7644"/>
    <w:rsid w:val="00EF7878"/>
    <w:rsid w:val="00EF7ACC"/>
    <w:rsid w:val="00EF7C70"/>
    <w:rsid w:val="00EF7D22"/>
    <w:rsid w:val="00F000F0"/>
    <w:rsid w:val="00F00180"/>
    <w:rsid w:val="00F00278"/>
    <w:rsid w:val="00F004C8"/>
    <w:rsid w:val="00F0054C"/>
    <w:rsid w:val="00F0055E"/>
    <w:rsid w:val="00F0066A"/>
    <w:rsid w:val="00F006E4"/>
    <w:rsid w:val="00F0071B"/>
    <w:rsid w:val="00F008C7"/>
    <w:rsid w:val="00F00909"/>
    <w:rsid w:val="00F00923"/>
    <w:rsid w:val="00F00956"/>
    <w:rsid w:val="00F00A5F"/>
    <w:rsid w:val="00F00A69"/>
    <w:rsid w:val="00F00C9D"/>
    <w:rsid w:val="00F00CCB"/>
    <w:rsid w:val="00F01176"/>
    <w:rsid w:val="00F017CB"/>
    <w:rsid w:val="00F0197D"/>
    <w:rsid w:val="00F01A58"/>
    <w:rsid w:val="00F01EBD"/>
    <w:rsid w:val="00F01F69"/>
    <w:rsid w:val="00F02069"/>
    <w:rsid w:val="00F0220A"/>
    <w:rsid w:val="00F023A1"/>
    <w:rsid w:val="00F024E9"/>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4106"/>
    <w:rsid w:val="00F04129"/>
    <w:rsid w:val="00F04150"/>
    <w:rsid w:val="00F0417C"/>
    <w:rsid w:val="00F04393"/>
    <w:rsid w:val="00F043CA"/>
    <w:rsid w:val="00F04551"/>
    <w:rsid w:val="00F045BA"/>
    <w:rsid w:val="00F046AE"/>
    <w:rsid w:val="00F046D8"/>
    <w:rsid w:val="00F04745"/>
    <w:rsid w:val="00F04A6D"/>
    <w:rsid w:val="00F04CB2"/>
    <w:rsid w:val="00F04CCB"/>
    <w:rsid w:val="00F04D51"/>
    <w:rsid w:val="00F04DB0"/>
    <w:rsid w:val="00F04F3E"/>
    <w:rsid w:val="00F0522E"/>
    <w:rsid w:val="00F054C2"/>
    <w:rsid w:val="00F054CE"/>
    <w:rsid w:val="00F056E3"/>
    <w:rsid w:val="00F05A23"/>
    <w:rsid w:val="00F05C26"/>
    <w:rsid w:val="00F05C95"/>
    <w:rsid w:val="00F05EED"/>
    <w:rsid w:val="00F060DE"/>
    <w:rsid w:val="00F060E7"/>
    <w:rsid w:val="00F06129"/>
    <w:rsid w:val="00F06778"/>
    <w:rsid w:val="00F06B2D"/>
    <w:rsid w:val="00F06D58"/>
    <w:rsid w:val="00F06EB2"/>
    <w:rsid w:val="00F06F02"/>
    <w:rsid w:val="00F074BC"/>
    <w:rsid w:val="00F07771"/>
    <w:rsid w:val="00F078A9"/>
    <w:rsid w:val="00F07BB6"/>
    <w:rsid w:val="00F07C5E"/>
    <w:rsid w:val="00F07DE2"/>
    <w:rsid w:val="00F10437"/>
    <w:rsid w:val="00F10465"/>
    <w:rsid w:val="00F1049A"/>
    <w:rsid w:val="00F10864"/>
    <w:rsid w:val="00F108F5"/>
    <w:rsid w:val="00F10C57"/>
    <w:rsid w:val="00F10FB1"/>
    <w:rsid w:val="00F1123F"/>
    <w:rsid w:val="00F1134E"/>
    <w:rsid w:val="00F11451"/>
    <w:rsid w:val="00F11644"/>
    <w:rsid w:val="00F1165E"/>
    <w:rsid w:val="00F1191A"/>
    <w:rsid w:val="00F11A76"/>
    <w:rsid w:val="00F11A80"/>
    <w:rsid w:val="00F11B01"/>
    <w:rsid w:val="00F11C61"/>
    <w:rsid w:val="00F11CF5"/>
    <w:rsid w:val="00F11E4A"/>
    <w:rsid w:val="00F11F40"/>
    <w:rsid w:val="00F1205E"/>
    <w:rsid w:val="00F123DC"/>
    <w:rsid w:val="00F124CB"/>
    <w:rsid w:val="00F12988"/>
    <w:rsid w:val="00F12B3D"/>
    <w:rsid w:val="00F12C7C"/>
    <w:rsid w:val="00F12D63"/>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686"/>
    <w:rsid w:val="00F15860"/>
    <w:rsid w:val="00F15DC1"/>
    <w:rsid w:val="00F15DF5"/>
    <w:rsid w:val="00F15E47"/>
    <w:rsid w:val="00F160A3"/>
    <w:rsid w:val="00F16343"/>
    <w:rsid w:val="00F16714"/>
    <w:rsid w:val="00F16859"/>
    <w:rsid w:val="00F168D5"/>
    <w:rsid w:val="00F16BB1"/>
    <w:rsid w:val="00F16F41"/>
    <w:rsid w:val="00F170FA"/>
    <w:rsid w:val="00F171BB"/>
    <w:rsid w:val="00F1799E"/>
    <w:rsid w:val="00F179DB"/>
    <w:rsid w:val="00F17A8F"/>
    <w:rsid w:val="00F17D2E"/>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C3"/>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52"/>
    <w:rsid w:val="00F2556A"/>
    <w:rsid w:val="00F2580A"/>
    <w:rsid w:val="00F25BEA"/>
    <w:rsid w:val="00F25C86"/>
    <w:rsid w:val="00F25E87"/>
    <w:rsid w:val="00F25EB4"/>
    <w:rsid w:val="00F2617C"/>
    <w:rsid w:val="00F261D9"/>
    <w:rsid w:val="00F2635D"/>
    <w:rsid w:val="00F2643A"/>
    <w:rsid w:val="00F26886"/>
    <w:rsid w:val="00F2699C"/>
    <w:rsid w:val="00F26AF5"/>
    <w:rsid w:val="00F26C74"/>
    <w:rsid w:val="00F26C98"/>
    <w:rsid w:val="00F26E9E"/>
    <w:rsid w:val="00F26FF9"/>
    <w:rsid w:val="00F2708A"/>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83E"/>
    <w:rsid w:val="00F33CDA"/>
    <w:rsid w:val="00F33F62"/>
    <w:rsid w:val="00F34058"/>
    <w:rsid w:val="00F34286"/>
    <w:rsid w:val="00F342E5"/>
    <w:rsid w:val="00F346AF"/>
    <w:rsid w:val="00F346BC"/>
    <w:rsid w:val="00F349E6"/>
    <w:rsid w:val="00F34A58"/>
    <w:rsid w:val="00F34BB9"/>
    <w:rsid w:val="00F34EAB"/>
    <w:rsid w:val="00F3521B"/>
    <w:rsid w:val="00F35561"/>
    <w:rsid w:val="00F3562E"/>
    <w:rsid w:val="00F356B6"/>
    <w:rsid w:val="00F35771"/>
    <w:rsid w:val="00F35865"/>
    <w:rsid w:val="00F358B6"/>
    <w:rsid w:val="00F359DB"/>
    <w:rsid w:val="00F35BEE"/>
    <w:rsid w:val="00F35D03"/>
    <w:rsid w:val="00F35E08"/>
    <w:rsid w:val="00F35E92"/>
    <w:rsid w:val="00F35F0B"/>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579"/>
    <w:rsid w:val="00F409C3"/>
    <w:rsid w:val="00F409D5"/>
    <w:rsid w:val="00F40BF5"/>
    <w:rsid w:val="00F4125D"/>
    <w:rsid w:val="00F412EE"/>
    <w:rsid w:val="00F414F7"/>
    <w:rsid w:val="00F41619"/>
    <w:rsid w:val="00F41731"/>
    <w:rsid w:val="00F417CD"/>
    <w:rsid w:val="00F418E9"/>
    <w:rsid w:val="00F41997"/>
    <w:rsid w:val="00F41A8E"/>
    <w:rsid w:val="00F41C14"/>
    <w:rsid w:val="00F41CF7"/>
    <w:rsid w:val="00F41F4D"/>
    <w:rsid w:val="00F420E0"/>
    <w:rsid w:val="00F425A6"/>
    <w:rsid w:val="00F426D4"/>
    <w:rsid w:val="00F426F9"/>
    <w:rsid w:val="00F42758"/>
    <w:rsid w:val="00F427DF"/>
    <w:rsid w:val="00F42910"/>
    <w:rsid w:val="00F42B3A"/>
    <w:rsid w:val="00F42C2B"/>
    <w:rsid w:val="00F42E0A"/>
    <w:rsid w:val="00F42F43"/>
    <w:rsid w:val="00F4319A"/>
    <w:rsid w:val="00F433A6"/>
    <w:rsid w:val="00F434CD"/>
    <w:rsid w:val="00F435B3"/>
    <w:rsid w:val="00F43950"/>
    <w:rsid w:val="00F439C5"/>
    <w:rsid w:val="00F43A17"/>
    <w:rsid w:val="00F43B82"/>
    <w:rsid w:val="00F43E0D"/>
    <w:rsid w:val="00F4400E"/>
    <w:rsid w:val="00F4424C"/>
    <w:rsid w:val="00F446E1"/>
    <w:rsid w:val="00F44740"/>
    <w:rsid w:val="00F4477A"/>
    <w:rsid w:val="00F447A5"/>
    <w:rsid w:val="00F447E5"/>
    <w:rsid w:val="00F44833"/>
    <w:rsid w:val="00F44BAE"/>
    <w:rsid w:val="00F44E4E"/>
    <w:rsid w:val="00F44E57"/>
    <w:rsid w:val="00F4553A"/>
    <w:rsid w:val="00F45580"/>
    <w:rsid w:val="00F45693"/>
    <w:rsid w:val="00F4572D"/>
    <w:rsid w:val="00F45B0D"/>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24"/>
    <w:rsid w:val="00F478D0"/>
    <w:rsid w:val="00F4795C"/>
    <w:rsid w:val="00F47A4B"/>
    <w:rsid w:val="00F47AFE"/>
    <w:rsid w:val="00F47BA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704"/>
    <w:rsid w:val="00F51A5F"/>
    <w:rsid w:val="00F51AD6"/>
    <w:rsid w:val="00F51B36"/>
    <w:rsid w:val="00F51D50"/>
    <w:rsid w:val="00F51D5C"/>
    <w:rsid w:val="00F51F44"/>
    <w:rsid w:val="00F52360"/>
    <w:rsid w:val="00F52756"/>
    <w:rsid w:val="00F527FE"/>
    <w:rsid w:val="00F52A47"/>
    <w:rsid w:val="00F52A4B"/>
    <w:rsid w:val="00F52A79"/>
    <w:rsid w:val="00F52ACA"/>
    <w:rsid w:val="00F52C6C"/>
    <w:rsid w:val="00F52F35"/>
    <w:rsid w:val="00F52FA8"/>
    <w:rsid w:val="00F53116"/>
    <w:rsid w:val="00F53640"/>
    <w:rsid w:val="00F538CD"/>
    <w:rsid w:val="00F53D53"/>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23A"/>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D4C"/>
    <w:rsid w:val="00F56E91"/>
    <w:rsid w:val="00F56FB9"/>
    <w:rsid w:val="00F5707C"/>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F6E"/>
    <w:rsid w:val="00F5FF19"/>
    <w:rsid w:val="00F60030"/>
    <w:rsid w:val="00F6021A"/>
    <w:rsid w:val="00F60542"/>
    <w:rsid w:val="00F6083E"/>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ED3"/>
    <w:rsid w:val="00F61F47"/>
    <w:rsid w:val="00F61FDE"/>
    <w:rsid w:val="00F622E3"/>
    <w:rsid w:val="00F62325"/>
    <w:rsid w:val="00F62377"/>
    <w:rsid w:val="00F624A8"/>
    <w:rsid w:val="00F624E3"/>
    <w:rsid w:val="00F6264D"/>
    <w:rsid w:val="00F626B5"/>
    <w:rsid w:val="00F6277F"/>
    <w:rsid w:val="00F62AE7"/>
    <w:rsid w:val="00F62D29"/>
    <w:rsid w:val="00F63289"/>
    <w:rsid w:val="00F63414"/>
    <w:rsid w:val="00F63864"/>
    <w:rsid w:val="00F63C0A"/>
    <w:rsid w:val="00F63C7B"/>
    <w:rsid w:val="00F6404E"/>
    <w:rsid w:val="00F64240"/>
    <w:rsid w:val="00F6433C"/>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67EEA"/>
    <w:rsid w:val="00F70785"/>
    <w:rsid w:val="00F708BE"/>
    <w:rsid w:val="00F709EF"/>
    <w:rsid w:val="00F70CC5"/>
    <w:rsid w:val="00F70DB8"/>
    <w:rsid w:val="00F70E33"/>
    <w:rsid w:val="00F70FF9"/>
    <w:rsid w:val="00F71026"/>
    <w:rsid w:val="00F71042"/>
    <w:rsid w:val="00F710A0"/>
    <w:rsid w:val="00F7115E"/>
    <w:rsid w:val="00F712CD"/>
    <w:rsid w:val="00F71618"/>
    <w:rsid w:val="00F71976"/>
    <w:rsid w:val="00F7197D"/>
    <w:rsid w:val="00F71A99"/>
    <w:rsid w:val="00F71C4F"/>
    <w:rsid w:val="00F71D6B"/>
    <w:rsid w:val="00F71EF1"/>
    <w:rsid w:val="00F71F62"/>
    <w:rsid w:val="00F71F79"/>
    <w:rsid w:val="00F721A1"/>
    <w:rsid w:val="00F7232B"/>
    <w:rsid w:val="00F724E3"/>
    <w:rsid w:val="00F727AA"/>
    <w:rsid w:val="00F727EB"/>
    <w:rsid w:val="00F7292B"/>
    <w:rsid w:val="00F729CA"/>
    <w:rsid w:val="00F72C94"/>
    <w:rsid w:val="00F73042"/>
    <w:rsid w:val="00F732E7"/>
    <w:rsid w:val="00F7337E"/>
    <w:rsid w:val="00F73495"/>
    <w:rsid w:val="00F735DF"/>
    <w:rsid w:val="00F7361E"/>
    <w:rsid w:val="00F7365E"/>
    <w:rsid w:val="00F7390E"/>
    <w:rsid w:val="00F73A5B"/>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C0"/>
    <w:rsid w:val="00F76841"/>
    <w:rsid w:val="00F7698F"/>
    <w:rsid w:val="00F769A9"/>
    <w:rsid w:val="00F76B0A"/>
    <w:rsid w:val="00F76B5F"/>
    <w:rsid w:val="00F76B74"/>
    <w:rsid w:val="00F76C9C"/>
    <w:rsid w:val="00F76DB0"/>
    <w:rsid w:val="00F76DFF"/>
    <w:rsid w:val="00F771CB"/>
    <w:rsid w:val="00F77266"/>
    <w:rsid w:val="00F77348"/>
    <w:rsid w:val="00F7792A"/>
    <w:rsid w:val="00F77973"/>
    <w:rsid w:val="00F77C47"/>
    <w:rsid w:val="00F77CFA"/>
    <w:rsid w:val="00F80176"/>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87"/>
    <w:rsid w:val="00F81F25"/>
    <w:rsid w:val="00F81F57"/>
    <w:rsid w:val="00F81F9F"/>
    <w:rsid w:val="00F824B3"/>
    <w:rsid w:val="00F82504"/>
    <w:rsid w:val="00F82709"/>
    <w:rsid w:val="00F828B4"/>
    <w:rsid w:val="00F82A14"/>
    <w:rsid w:val="00F82B49"/>
    <w:rsid w:val="00F82CD8"/>
    <w:rsid w:val="00F82DF1"/>
    <w:rsid w:val="00F82E28"/>
    <w:rsid w:val="00F82ED6"/>
    <w:rsid w:val="00F82F1A"/>
    <w:rsid w:val="00F83301"/>
    <w:rsid w:val="00F836E7"/>
    <w:rsid w:val="00F837A7"/>
    <w:rsid w:val="00F837DD"/>
    <w:rsid w:val="00F83AC2"/>
    <w:rsid w:val="00F83F53"/>
    <w:rsid w:val="00F8428D"/>
    <w:rsid w:val="00F84479"/>
    <w:rsid w:val="00F8463C"/>
    <w:rsid w:val="00F84849"/>
    <w:rsid w:val="00F849D7"/>
    <w:rsid w:val="00F84A2F"/>
    <w:rsid w:val="00F84BAB"/>
    <w:rsid w:val="00F84CF0"/>
    <w:rsid w:val="00F84E45"/>
    <w:rsid w:val="00F850EB"/>
    <w:rsid w:val="00F85184"/>
    <w:rsid w:val="00F851DD"/>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20D"/>
    <w:rsid w:val="00F863EB"/>
    <w:rsid w:val="00F864A3"/>
    <w:rsid w:val="00F864BD"/>
    <w:rsid w:val="00F86538"/>
    <w:rsid w:val="00F867E7"/>
    <w:rsid w:val="00F867FB"/>
    <w:rsid w:val="00F8683A"/>
    <w:rsid w:val="00F8692F"/>
    <w:rsid w:val="00F86B20"/>
    <w:rsid w:val="00F86B60"/>
    <w:rsid w:val="00F86BC2"/>
    <w:rsid w:val="00F86C40"/>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8"/>
    <w:rsid w:val="00F9174D"/>
    <w:rsid w:val="00F91824"/>
    <w:rsid w:val="00F91872"/>
    <w:rsid w:val="00F91906"/>
    <w:rsid w:val="00F9197A"/>
    <w:rsid w:val="00F91A53"/>
    <w:rsid w:val="00F91ADE"/>
    <w:rsid w:val="00F91C70"/>
    <w:rsid w:val="00F91CA2"/>
    <w:rsid w:val="00F91CE0"/>
    <w:rsid w:val="00F91DAC"/>
    <w:rsid w:val="00F91DDD"/>
    <w:rsid w:val="00F92174"/>
    <w:rsid w:val="00F923DB"/>
    <w:rsid w:val="00F92456"/>
    <w:rsid w:val="00F92497"/>
    <w:rsid w:val="00F92701"/>
    <w:rsid w:val="00F92725"/>
    <w:rsid w:val="00F928B8"/>
    <w:rsid w:val="00F928FE"/>
    <w:rsid w:val="00F92984"/>
    <w:rsid w:val="00F92D0E"/>
    <w:rsid w:val="00F930E5"/>
    <w:rsid w:val="00F9317F"/>
    <w:rsid w:val="00F932AE"/>
    <w:rsid w:val="00F933D9"/>
    <w:rsid w:val="00F938A2"/>
    <w:rsid w:val="00F938B2"/>
    <w:rsid w:val="00F93A3D"/>
    <w:rsid w:val="00F93AEE"/>
    <w:rsid w:val="00F93B24"/>
    <w:rsid w:val="00F93D13"/>
    <w:rsid w:val="00F93EE6"/>
    <w:rsid w:val="00F94003"/>
    <w:rsid w:val="00F9402F"/>
    <w:rsid w:val="00F940CE"/>
    <w:rsid w:val="00F9424C"/>
    <w:rsid w:val="00F94335"/>
    <w:rsid w:val="00F94412"/>
    <w:rsid w:val="00F94571"/>
    <w:rsid w:val="00F945E4"/>
    <w:rsid w:val="00F94737"/>
    <w:rsid w:val="00F9473D"/>
    <w:rsid w:val="00F9495D"/>
    <w:rsid w:val="00F94A3B"/>
    <w:rsid w:val="00F94B03"/>
    <w:rsid w:val="00F94BA1"/>
    <w:rsid w:val="00F94DF7"/>
    <w:rsid w:val="00F95013"/>
    <w:rsid w:val="00F951BD"/>
    <w:rsid w:val="00F955CE"/>
    <w:rsid w:val="00F95662"/>
    <w:rsid w:val="00F9567F"/>
    <w:rsid w:val="00F9590B"/>
    <w:rsid w:val="00F9598E"/>
    <w:rsid w:val="00F95AB5"/>
    <w:rsid w:val="00F95ADA"/>
    <w:rsid w:val="00F95CFF"/>
    <w:rsid w:val="00F9632D"/>
    <w:rsid w:val="00F96407"/>
    <w:rsid w:val="00F9644F"/>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E"/>
    <w:rsid w:val="00FA03BB"/>
    <w:rsid w:val="00FA0471"/>
    <w:rsid w:val="00FA04BE"/>
    <w:rsid w:val="00FA04DE"/>
    <w:rsid w:val="00FA0509"/>
    <w:rsid w:val="00FA053A"/>
    <w:rsid w:val="00FA083E"/>
    <w:rsid w:val="00FA0BA8"/>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AB0"/>
    <w:rsid w:val="00FA2D51"/>
    <w:rsid w:val="00FA2E95"/>
    <w:rsid w:val="00FA3659"/>
    <w:rsid w:val="00FA36F5"/>
    <w:rsid w:val="00FA37F4"/>
    <w:rsid w:val="00FA396E"/>
    <w:rsid w:val="00FA3C84"/>
    <w:rsid w:val="00FA4367"/>
    <w:rsid w:val="00FA4399"/>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5D6B"/>
    <w:rsid w:val="00FA6225"/>
    <w:rsid w:val="00FA6291"/>
    <w:rsid w:val="00FA629B"/>
    <w:rsid w:val="00FA63F2"/>
    <w:rsid w:val="00FA63F6"/>
    <w:rsid w:val="00FA656D"/>
    <w:rsid w:val="00FA6686"/>
    <w:rsid w:val="00FA6A3B"/>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1"/>
    <w:rsid w:val="00FB1B4A"/>
    <w:rsid w:val="00FB1BD6"/>
    <w:rsid w:val="00FB1C18"/>
    <w:rsid w:val="00FB1C44"/>
    <w:rsid w:val="00FB2025"/>
    <w:rsid w:val="00FB208E"/>
    <w:rsid w:val="00FB22E5"/>
    <w:rsid w:val="00FB23CD"/>
    <w:rsid w:val="00FB24E1"/>
    <w:rsid w:val="00FB2864"/>
    <w:rsid w:val="00FB2931"/>
    <w:rsid w:val="00FB2A42"/>
    <w:rsid w:val="00FB2B67"/>
    <w:rsid w:val="00FB2F94"/>
    <w:rsid w:val="00FB37D9"/>
    <w:rsid w:val="00FB3CD6"/>
    <w:rsid w:val="00FB3F1F"/>
    <w:rsid w:val="00FB3F92"/>
    <w:rsid w:val="00FB4065"/>
    <w:rsid w:val="00FB4101"/>
    <w:rsid w:val="00FB4331"/>
    <w:rsid w:val="00FB4343"/>
    <w:rsid w:val="00FB4737"/>
    <w:rsid w:val="00FB4760"/>
    <w:rsid w:val="00FB47B5"/>
    <w:rsid w:val="00FB483F"/>
    <w:rsid w:val="00FB4AA2"/>
    <w:rsid w:val="00FB4CA8"/>
    <w:rsid w:val="00FB5032"/>
    <w:rsid w:val="00FB521C"/>
    <w:rsid w:val="00FB52FD"/>
    <w:rsid w:val="00FB531D"/>
    <w:rsid w:val="00FB5401"/>
    <w:rsid w:val="00FB5480"/>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858"/>
    <w:rsid w:val="00FB68CE"/>
    <w:rsid w:val="00FB6B35"/>
    <w:rsid w:val="00FB6B9D"/>
    <w:rsid w:val="00FB6EF3"/>
    <w:rsid w:val="00FB6F83"/>
    <w:rsid w:val="00FB72CB"/>
    <w:rsid w:val="00FB77BB"/>
    <w:rsid w:val="00FB78A2"/>
    <w:rsid w:val="00FB790B"/>
    <w:rsid w:val="00FB7A9C"/>
    <w:rsid w:val="00FB7B1F"/>
    <w:rsid w:val="00FB7B35"/>
    <w:rsid w:val="00FB7C6C"/>
    <w:rsid w:val="00FC01CD"/>
    <w:rsid w:val="00FC029E"/>
    <w:rsid w:val="00FC0364"/>
    <w:rsid w:val="00FC0575"/>
    <w:rsid w:val="00FC0670"/>
    <w:rsid w:val="00FC0AB4"/>
    <w:rsid w:val="00FC0B19"/>
    <w:rsid w:val="00FC0B9B"/>
    <w:rsid w:val="00FC0DFD"/>
    <w:rsid w:val="00FC0E12"/>
    <w:rsid w:val="00FC0E15"/>
    <w:rsid w:val="00FC16B3"/>
    <w:rsid w:val="00FC1766"/>
    <w:rsid w:val="00FC1859"/>
    <w:rsid w:val="00FC1870"/>
    <w:rsid w:val="00FC193F"/>
    <w:rsid w:val="00FC19D3"/>
    <w:rsid w:val="00FC1C7A"/>
    <w:rsid w:val="00FC1E21"/>
    <w:rsid w:val="00FC1E8C"/>
    <w:rsid w:val="00FC1ED9"/>
    <w:rsid w:val="00FC2075"/>
    <w:rsid w:val="00FC22FE"/>
    <w:rsid w:val="00FC23FA"/>
    <w:rsid w:val="00FC2544"/>
    <w:rsid w:val="00FC26D8"/>
    <w:rsid w:val="00FC2742"/>
    <w:rsid w:val="00FC27D8"/>
    <w:rsid w:val="00FC2A77"/>
    <w:rsid w:val="00FC2B26"/>
    <w:rsid w:val="00FC2D2D"/>
    <w:rsid w:val="00FC330F"/>
    <w:rsid w:val="00FC37F0"/>
    <w:rsid w:val="00FC384F"/>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C6"/>
    <w:rsid w:val="00FC7BDA"/>
    <w:rsid w:val="00FC7E34"/>
    <w:rsid w:val="00FC7F93"/>
    <w:rsid w:val="00FD03AE"/>
    <w:rsid w:val="00FD04CC"/>
    <w:rsid w:val="00FD04F5"/>
    <w:rsid w:val="00FD0630"/>
    <w:rsid w:val="00FD0678"/>
    <w:rsid w:val="00FD0981"/>
    <w:rsid w:val="00FD0EC5"/>
    <w:rsid w:val="00FD10D2"/>
    <w:rsid w:val="00FD1117"/>
    <w:rsid w:val="00FD111E"/>
    <w:rsid w:val="00FD1182"/>
    <w:rsid w:val="00FD134F"/>
    <w:rsid w:val="00FD14E4"/>
    <w:rsid w:val="00FD1502"/>
    <w:rsid w:val="00FD1647"/>
    <w:rsid w:val="00FD1672"/>
    <w:rsid w:val="00FD1755"/>
    <w:rsid w:val="00FD20B2"/>
    <w:rsid w:val="00FD20EA"/>
    <w:rsid w:val="00FD2127"/>
    <w:rsid w:val="00FD217E"/>
    <w:rsid w:val="00FD2657"/>
    <w:rsid w:val="00FD2804"/>
    <w:rsid w:val="00FD282A"/>
    <w:rsid w:val="00FD2A71"/>
    <w:rsid w:val="00FD2C10"/>
    <w:rsid w:val="00FD2C72"/>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4E46"/>
    <w:rsid w:val="00FD5202"/>
    <w:rsid w:val="00FD5209"/>
    <w:rsid w:val="00FD52F0"/>
    <w:rsid w:val="00FD552E"/>
    <w:rsid w:val="00FD55CE"/>
    <w:rsid w:val="00FD57C5"/>
    <w:rsid w:val="00FD583D"/>
    <w:rsid w:val="00FD5878"/>
    <w:rsid w:val="00FD5BBF"/>
    <w:rsid w:val="00FD5BFD"/>
    <w:rsid w:val="00FD5F51"/>
    <w:rsid w:val="00FD6318"/>
    <w:rsid w:val="00FD636C"/>
    <w:rsid w:val="00FD641A"/>
    <w:rsid w:val="00FD6884"/>
    <w:rsid w:val="00FD68DB"/>
    <w:rsid w:val="00FD693C"/>
    <w:rsid w:val="00FD6A3D"/>
    <w:rsid w:val="00FD6B00"/>
    <w:rsid w:val="00FD6CA3"/>
    <w:rsid w:val="00FD6D28"/>
    <w:rsid w:val="00FD6D88"/>
    <w:rsid w:val="00FD6F9D"/>
    <w:rsid w:val="00FD7001"/>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1D3"/>
    <w:rsid w:val="00FE125E"/>
    <w:rsid w:val="00FE12FE"/>
    <w:rsid w:val="00FE1468"/>
    <w:rsid w:val="00FE1729"/>
    <w:rsid w:val="00FE1791"/>
    <w:rsid w:val="00FE1DEB"/>
    <w:rsid w:val="00FE2001"/>
    <w:rsid w:val="00FE2055"/>
    <w:rsid w:val="00FE20AB"/>
    <w:rsid w:val="00FE22FE"/>
    <w:rsid w:val="00FE257D"/>
    <w:rsid w:val="00FE2AC6"/>
    <w:rsid w:val="00FE2B7B"/>
    <w:rsid w:val="00FE2BCC"/>
    <w:rsid w:val="00FE2DB5"/>
    <w:rsid w:val="00FE2EAB"/>
    <w:rsid w:val="00FE2FBC"/>
    <w:rsid w:val="00FE308C"/>
    <w:rsid w:val="00FE3100"/>
    <w:rsid w:val="00FE3271"/>
    <w:rsid w:val="00FE32E5"/>
    <w:rsid w:val="00FE3439"/>
    <w:rsid w:val="00FE3456"/>
    <w:rsid w:val="00FE34D4"/>
    <w:rsid w:val="00FE3768"/>
    <w:rsid w:val="00FE3840"/>
    <w:rsid w:val="00FE3A2B"/>
    <w:rsid w:val="00FE3D20"/>
    <w:rsid w:val="00FE3E25"/>
    <w:rsid w:val="00FE4263"/>
    <w:rsid w:val="00FE4323"/>
    <w:rsid w:val="00FE455B"/>
    <w:rsid w:val="00FE4913"/>
    <w:rsid w:val="00FE4B37"/>
    <w:rsid w:val="00FE4B7F"/>
    <w:rsid w:val="00FE4E09"/>
    <w:rsid w:val="00FE5172"/>
    <w:rsid w:val="00FE5271"/>
    <w:rsid w:val="00FE5280"/>
    <w:rsid w:val="00FE53B8"/>
    <w:rsid w:val="00FE5410"/>
    <w:rsid w:val="00FE5470"/>
    <w:rsid w:val="00FE54F0"/>
    <w:rsid w:val="00FE5642"/>
    <w:rsid w:val="00FE56B2"/>
    <w:rsid w:val="00FE5853"/>
    <w:rsid w:val="00FE587B"/>
    <w:rsid w:val="00FE5977"/>
    <w:rsid w:val="00FE5B2A"/>
    <w:rsid w:val="00FE5BEC"/>
    <w:rsid w:val="00FE5CE8"/>
    <w:rsid w:val="00FE5F5E"/>
    <w:rsid w:val="00FE605C"/>
    <w:rsid w:val="00FE627C"/>
    <w:rsid w:val="00FE66F1"/>
    <w:rsid w:val="00FE699E"/>
    <w:rsid w:val="00FE6DEC"/>
    <w:rsid w:val="00FE70FA"/>
    <w:rsid w:val="00FE74E2"/>
    <w:rsid w:val="00FE74FC"/>
    <w:rsid w:val="00FE751E"/>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8BC"/>
    <w:rsid w:val="00FF096A"/>
    <w:rsid w:val="00FF0B3B"/>
    <w:rsid w:val="00FF0BBB"/>
    <w:rsid w:val="00FF0F60"/>
    <w:rsid w:val="00FF10CD"/>
    <w:rsid w:val="00FF1455"/>
    <w:rsid w:val="00FF1716"/>
    <w:rsid w:val="00FF1862"/>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66"/>
    <w:rsid w:val="00FF4BC6"/>
    <w:rsid w:val="00FF4C55"/>
    <w:rsid w:val="00FF4D22"/>
    <w:rsid w:val="00FF4F41"/>
    <w:rsid w:val="00FF4FCD"/>
    <w:rsid w:val="00FF5026"/>
    <w:rsid w:val="00FF5173"/>
    <w:rsid w:val="00FF51D0"/>
    <w:rsid w:val="00FF5238"/>
    <w:rsid w:val="00FF52CC"/>
    <w:rsid w:val="00FF52E3"/>
    <w:rsid w:val="00FF540E"/>
    <w:rsid w:val="00FF556B"/>
    <w:rsid w:val="00FF5591"/>
    <w:rsid w:val="00FF579D"/>
    <w:rsid w:val="00FF591D"/>
    <w:rsid w:val="00FF5EFE"/>
    <w:rsid w:val="00FF609A"/>
    <w:rsid w:val="00FF61BB"/>
    <w:rsid w:val="00FF629B"/>
    <w:rsid w:val="00FF6371"/>
    <w:rsid w:val="00FF6972"/>
    <w:rsid w:val="00FF6CF6"/>
    <w:rsid w:val="00FF707C"/>
    <w:rsid w:val="00FF71E3"/>
    <w:rsid w:val="00FF754F"/>
    <w:rsid w:val="00FF78DB"/>
    <w:rsid w:val="00FF7E75"/>
    <w:rsid w:val="01413269"/>
    <w:rsid w:val="019C0437"/>
    <w:rsid w:val="022087C4"/>
    <w:rsid w:val="02656DAF"/>
    <w:rsid w:val="03127EA2"/>
    <w:rsid w:val="03489156"/>
    <w:rsid w:val="03BC5825"/>
    <w:rsid w:val="042FDE26"/>
    <w:rsid w:val="04A98879"/>
    <w:rsid w:val="04ACA6E4"/>
    <w:rsid w:val="04AED1F3"/>
    <w:rsid w:val="05149092"/>
    <w:rsid w:val="05817F03"/>
    <w:rsid w:val="0588BC76"/>
    <w:rsid w:val="0593F712"/>
    <w:rsid w:val="05A40FE1"/>
    <w:rsid w:val="05A57F88"/>
    <w:rsid w:val="05D6CFDA"/>
    <w:rsid w:val="06277763"/>
    <w:rsid w:val="0642B4CE"/>
    <w:rsid w:val="065BDD2B"/>
    <w:rsid w:val="068A300F"/>
    <w:rsid w:val="06A7FAD2"/>
    <w:rsid w:val="07448F72"/>
    <w:rsid w:val="078DA212"/>
    <w:rsid w:val="0811A98F"/>
    <w:rsid w:val="08F5BA91"/>
    <w:rsid w:val="091EE0AC"/>
    <w:rsid w:val="0924D577"/>
    <w:rsid w:val="092C781C"/>
    <w:rsid w:val="0970BCD2"/>
    <w:rsid w:val="0A1F886E"/>
    <w:rsid w:val="0A89ABED"/>
    <w:rsid w:val="0ACEEC52"/>
    <w:rsid w:val="0B736353"/>
    <w:rsid w:val="0BBE335F"/>
    <w:rsid w:val="0CAD868E"/>
    <w:rsid w:val="0CB6A40E"/>
    <w:rsid w:val="0CC1ABDA"/>
    <w:rsid w:val="0CE1842C"/>
    <w:rsid w:val="0CF27715"/>
    <w:rsid w:val="0D17C12C"/>
    <w:rsid w:val="0D4182E2"/>
    <w:rsid w:val="0D422785"/>
    <w:rsid w:val="0D669F02"/>
    <w:rsid w:val="0D7D98D1"/>
    <w:rsid w:val="0DDFCFD0"/>
    <w:rsid w:val="0E5E192C"/>
    <w:rsid w:val="0E9E5BCA"/>
    <w:rsid w:val="0ED38653"/>
    <w:rsid w:val="0F286149"/>
    <w:rsid w:val="0F49F608"/>
    <w:rsid w:val="0F4EDCC5"/>
    <w:rsid w:val="0FCADFF9"/>
    <w:rsid w:val="10006A83"/>
    <w:rsid w:val="103822D1"/>
    <w:rsid w:val="10999208"/>
    <w:rsid w:val="10E3E1C6"/>
    <w:rsid w:val="116AAC7C"/>
    <w:rsid w:val="116EF54C"/>
    <w:rsid w:val="1175CE7D"/>
    <w:rsid w:val="11983522"/>
    <w:rsid w:val="11DB8311"/>
    <w:rsid w:val="124BA3B6"/>
    <w:rsid w:val="1267EF91"/>
    <w:rsid w:val="126C3B67"/>
    <w:rsid w:val="127CF331"/>
    <w:rsid w:val="1288BA07"/>
    <w:rsid w:val="12D9F5E5"/>
    <w:rsid w:val="13119EDE"/>
    <w:rsid w:val="138CCC52"/>
    <w:rsid w:val="13FCB1DB"/>
    <w:rsid w:val="1410BEE0"/>
    <w:rsid w:val="147EB83D"/>
    <w:rsid w:val="149D510A"/>
    <w:rsid w:val="14C37C5B"/>
    <w:rsid w:val="14ED6A50"/>
    <w:rsid w:val="15225321"/>
    <w:rsid w:val="15879609"/>
    <w:rsid w:val="15B48A6B"/>
    <w:rsid w:val="15F147E2"/>
    <w:rsid w:val="162DEC5D"/>
    <w:rsid w:val="1641EA8D"/>
    <w:rsid w:val="165566F8"/>
    <w:rsid w:val="168ABA15"/>
    <w:rsid w:val="16973BC6"/>
    <w:rsid w:val="16A48E1D"/>
    <w:rsid w:val="16A8CB9F"/>
    <w:rsid w:val="16AB3417"/>
    <w:rsid w:val="16E7E093"/>
    <w:rsid w:val="174AB2E7"/>
    <w:rsid w:val="1761CE6B"/>
    <w:rsid w:val="17672147"/>
    <w:rsid w:val="18096397"/>
    <w:rsid w:val="18369CCE"/>
    <w:rsid w:val="183D1EB4"/>
    <w:rsid w:val="195907FC"/>
    <w:rsid w:val="199866E0"/>
    <w:rsid w:val="199A92A2"/>
    <w:rsid w:val="19BDF2DA"/>
    <w:rsid w:val="19C1229A"/>
    <w:rsid w:val="19E8662B"/>
    <w:rsid w:val="1A3EA4C1"/>
    <w:rsid w:val="1A8BAC90"/>
    <w:rsid w:val="1A92CFCD"/>
    <w:rsid w:val="1AE405FD"/>
    <w:rsid w:val="1B09FBED"/>
    <w:rsid w:val="1B20D15B"/>
    <w:rsid w:val="1B527371"/>
    <w:rsid w:val="1B95E37A"/>
    <w:rsid w:val="1C05245F"/>
    <w:rsid w:val="1C14F868"/>
    <w:rsid w:val="1C24BA6A"/>
    <w:rsid w:val="1C6E394D"/>
    <w:rsid w:val="1C930D07"/>
    <w:rsid w:val="1CB6DF45"/>
    <w:rsid w:val="1CC1DF63"/>
    <w:rsid w:val="1D78460E"/>
    <w:rsid w:val="1E0C7226"/>
    <w:rsid w:val="1E9FF940"/>
    <w:rsid w:val="1EE5914D"/>
    <w:rsid w:val="1F1484D6"/>
    <w:rsid w:val="1F3B6C3E"/>
    <w:rsid w:val="1F407E4D"/>
    <w:rsid w:val="1FA89BF9"/>
    <w:rsid w:val="1FED5807"/>
    <w:rsid w:val="1FF4427E"/>
    <w:rsid w:val="2007A864"/>
    <w:rsid w:val="20098A51"/>
    <w:rsid w:val="2032130A"/>
    <w:rsid w:val="20858169"/>
    <w:rsid w:val="20F34BA2"/>
    <w:rsid w:val="215DBD38"/>
    <w:rsid w:val="21971D80"/>
    <w:rsid w:val="21F61AB0"/>
    <w:rsid w:val="2218E317"/>
    <w:rsid w:val="222A8B80"/>
    <w:rsid w:val="22332CF5"/>
    <w:rsid w:val="2264EAFE"/>
    <w:rsid w:val="22724209"/>
    <w:rsid w:val="22879072"/>
    <w:rsid w:val="22AC3BC7"/>
    <w:rsid w:val="230A4AC2"/>
    <w:rsid w:val="23BB1219"/>
    <w:rsid w:val="23C842BE"/>
    <w:rsid w:val="23CD2522"/>
    <w:rsid w:val="2412433C"/>
    <w:rsid w:val="242AA16F"/>
    <w:rsid w:val="242F2A3F"/>
    <w:rsid w:val="24765F82"/>
    <w:rsid w:val="247BC840"/>
    <w:rsid w:val="24F62B01"/>
    <w:rsid w:val="25E2F78F"/>
    <w:rsid w:val="2616E1FB"/>
    <w:rsid w:val="2637B234"/>
    <w:rsid w:val="26942598"/>
    <w:rsid w:val="26C16C77"/>
    <w:rsid w:val="26F2289F"/>
    <w:rsid w:val="270EA5D1"/>
    <w:rsid w:val="2812BA49"/>
    <w:rsid w:val="28376DDD"/>
    <w:rsid w:val="28B2C495"/>
    <w:rsid w:val="28B4FB69"/>
    <w:rsid w:val="28E27827"/>
    <w:rsid w:val="28ED38E3"/>
    <w:rsid w:val="29507712"/>
    <w:rsid w:val="29AE8AAA"/>
    <w:rsid w:val="29AFDBBF"/>
    <w:rsid w:val="29D588E5"/>
    <w:rsid w:val="2B0F8F3E"/>
    <w:rsid w:val="2B35E06A"/>
    <w:rsid w:val="2B6E2476"/>
    <w:rsid w:val="2CB3AE97"/>
    <w:rsid w:val="2D19902A"/>
    <w:rsid w:val="2D1D9826"/>
    <w:rsid w:val="2D39A31A"/>
    <w:rsid w:val="2D602604"/>
    <w:rsid w:val="2D625C44"/>
    <w:rsid w:val="2D697F81"/>
    <w:rsid w:val="2DB10626"/>
    <w:rsid w:val="2DDD58F8"/>
    <w:rsid w:val="2E3A258B"/>
    <w:rsid w:val="2E891EB1"/>
    <w:rsid w:val="2EA3D9AA"/>
    <w:rsid w:val="2FADE37F"/>
    <w:rsid w:val="30382A21"/>
    <w:rsid w:val="304677FF"/>
    <w:rsid w:val="309B0DBB"/>
    <w:rsid w:val="30F42790"/>
    <w:rsid w:val="31ABA31B"/>
    <w:rsid w:val="31C15B43"/>
    <w:rsid w:val="31C8D5DE"/>
    <w:rsid w:val="320C08AE"/>
    <w:rsid w:val="3220AB17"/>
    <w:rsid w:val="322DB77B"/>
    <w:rsid w:val="32307092"/>
    <w:rsid w:val="32523535"/>
    <w:rsid w:val="326A8B5F"/>
    <w:rsid w:val="327B0EC8"/>
    <w:rsid w:val="32D2B22F"/>
    <w:rsid w:val="32E8709A"/>
    <w:rsid w:val="33078CFE"/>
    <w:rsid w:val="3316CBEA"/>
    <w:rsid w:val="33392E89"/>
    <w:rsid w:val="333B957A"/>
    <w:rsid w:val="3340503F"/>
    <w:rsid w:val="3342B8B7"/>
    <w:rsid w:val="3349DBF4"/>
    <w:rsid w:val="33648AC1"/>
    <w:rsid w:val="3366D963"/>
    <w:rsid w:val="337D9711"/>
    <w:rsid w:val="339B91DA"/>
    <w:rsid w:val="33B4F394"/>
    <w:rsid w:val="33DD49F4"/>
    <w:rsid w:val="341ECCAF"/>
    <w:rsid w:val="34378DC4"/>
    <w:rsid w:val="3528BEA1"/>
    <w:rsid w:val="3532B062"/>
    <w:rsid w:val="3538C707"/>
    <w:rsid w:val="3565AD0D"/>
    <w:rsid w:val="35681154"/>
    <w:rsid w:val="362DF498"/>
    <w:rsid w:val="369ED549"/>
    <w:rsid w:val="36FB2200"/>
    <w:rsid w:val="373FDDA2"/>
    <w:rsid w:val="3767F54E"/>
    <w:rsid w:val="379BD2F5"/>
    <w:rsid w:val="37D3723B"/>
    <w:rsid w:val="381E9AD9"/>
    <w:rsid w:val="3845BE89"/>
    <w:rsid w:val="3863E83D"/>
    <w:rsid w:val="3877BE6B"/>
    <w:rsid w:val="38B5F9B1"/>
    <w:rsid w:val="38CC9305"/>
    <w:rsid w:val="393EA409"/>
    <w:rsid w:val="3A47066A"/>
    <w:rsid w:val="3A4E83B6"/>
    <w:rsid w:val="3B048113"/>
    <w:rsid w:val="3B0F44F4"/>
    <w:rsid w:val="3B6E9E83"/>
    <w:rsid w:val="3B80899A"/>
    <w:rsid w:val="3B945522"/>
    <w:rsid w:val="3C3817B4"/>
    <w:rsid w:val="3C7AA581"/>
    <w:rsid w:val="3C886705"/>
    <w:rsid w:val="3D2D62FC"/>
    <w:rsid w:val="3D32D030"/>
    <w:rsid w:val="3D3D5455"/>
    <w:rsid w:val="3D545F22"/>
    <w:rsid w:val="3D699B07"/>
    <w:rsid w:val="3E148990"/>
    <w:rsid w:val="3E53EDCD"/>
    <w:rsid w:val="3EB47474"/>
    <w:rsid w:val="3ECDD1F5"/>
    <w:rsid w:val="3F02E46E"/>
    <w:rsid w:val="3F598AA2"/>
    <w:rsid w:val="3FC049E7"/>
    <w:rsid w:val="400A72F2"/>
    <w:rsid w:val="4045CA81"/>
    <w:rsid w:val="406C26FB"/>
    <w:rsid w:val="40DFA071"/>
    <w:rsid w:val="412ED5CF"/>
    <w:rsid w:val="42041390"/>
    <w:rsid w:val="4271189F"/>
    <w:rsid w:val="4278DFA3"/>
    <w:rsid w:val="4287D96E"/>
    <w:rsid w:val="42992018"/>
    <w:rsid w:val="42A9ABD6"/>
    <w:rsid w:val="42ACFED5"/>
    <w:rsid w:val="42D591A9"/>
    <w:rsid w:val="42E53E64"/>
    <w:rsid w:val="431BEDB1"/>
    <w:rsid w:val="43E15CB1"/>
    <w:rsid w:val="44102A01"/>
    <w:rsid w:val="443CD9F9"/>
    <w:rsid w:val="44688FF0"/>
    <w:rsid w:val="44E16C0C"/>
    <w:rsid w:val="4520C5E6"/>
    <w:rsid w:val="4538F22D"/>
    <w:rsid w:val="45537C61"/>
    <w:rsid w:val="45560CEA"/>
    <w:rsid w:val="458355A2"/>
    <w:rsid w:val="4589C720"/>
    <w:rsid w:val="4598D2F5"/>
    <w:rsid w:val="45D0C0DA"/>
    <w:rsid w:val="45EA705B"/>
    <w:rsid w:val="462237AE"/>
    <w:rsid w:val="4687B7F3"/>
    <w:rsid w:val="46B8B46D"/>
    <w:rsid w:val="47582730"/>
    <w:rsid w:val="4764A3B5"/>
    <w:rsid w:val="480DB815"/>
    <w:rsid w:val="48233229"/>
    <w:rsid w:val="485046F3"/>
    <w:rsid w:val="48523108"/>
    <w:rsid w:val="4877B21D"/>
    <w:rsid w:val="48ADDF54"/>
    <w:rsid w:val="48E4FB44"/>
    <w:rsid w:val="49007416"/>
    <w:rsid w:val="4933FD1D"/>
    <w:rsid w:val="49562155"/>
    <w:rsid w:val="49A1E96D"/>
    <w:rsid w:val="4A398C7D"/>
    <w:rsid w:val="4ADF71F3"/>
    <w:rsid w:val="4B6FEB96"/>
    <w:rsid w:val="4B9CD482"/>
    <w:rsid w:val="4BA11012"/>
    <w:rsid w:val="4BB0B6B9"/>
    <w:rsid w:val="4BCE07FF"/>
    <w:rsid w:val="4BE45B27"/>
    <w:rsid w:val="4D4AAD5B"/>
    <w:rsid w:val="4DB03FEB"/>
    <w:rsid w:val="4DCB6764"/>
    <w:rsid w:val="4DDBD2BF"/>
    <w:rsid w:val="4E11FA04"/>
    <w:rsid w:val="4E1F1D7B"/>
    <w:rsid w:val="4E3DED00"/>
    <w:rsid w:val="4E53513C"/>
    <w:rsid w:val="4F0A182E"/>
    <w:rsid w:val="4F4E2E3B"/>
    <w:rsid w:val="4F6FB59A"/>
    <w:rsid w:val="4FC3E821"/>
    <w:rsid w:val="501EF632"/>
    <w:rsid w:val="5085151A"/>
    <w:rsid w:val="509E58C3"/>
    <w:rsid w:val="50F81710"/>
    <w:rsid w:val="51ABF735"/>
    <w:rsid w:val="51F33814"/>
    <w:rsid w:val="51FA6AF5"/>
    <w:rsid w:val="5243CBB1"/>
    <w:rsid w:val="5258769E"/>
    <w:rsid w:val="52AFB6D1"/>
    <w:rsid w:val="53041489"/>
    <w:rsid w:val="5389ED66"/>
    <w:rsid w:val="53A74457"/>
    <w:rsid w:val="540E6F28"/>
    <w:rsid w:val="544326BD"/>
    <w:rsid w:val="544B8732"/>
    <w:rsid w:val="545470D7"/>
    <w:rsid w:val="54AACBBA"/>
    <w:rsid w:val="54F8A382"/>
    <w:rsid w:val="5525AED9"/>
    <w:rsid w:val="555C46B0"/>
    <w:rsid w:val="558EFC13"/>
    <w:rsid w:val="55B919CE"/>
    <w:rsid w:val="55D36622"/>
    <w:rsid w:val="55DAE36E"/>
    <w:rsid w:val="560ED02D"/>
    <w:rsid w:val="561AECC7"/>
    <w:rsid w:val="561FA40E"/>
    <w:rsid w:val="5667795C"/>
    <w:rsid w:val="57CEE966"/>
    <w:rsid w:val="580F392B"/>
    <w:rsid w:val="58180E3A"/>
    <w:rsid w:val="586E1BE6"/>
    <w:rsid w:val="587A114F"/>
    <w:rsid w:val="58F44A12"/>
    <w:rsid w:val="59477878"/>
    <w:rsid w:val="5956EE3F"/>
    <w:rsid w:val="599B5A7F"/>
    <w:rsid w:val="59A59821"/>
    <w:rsid w:val="59F17F7C"/>
    <w:rsid w:val="59F22B8A"/>
    <w:rsid w:val="59F91FFC"/>
    <w:rsid w:val="5A02984D"/>
    <w:rsid w:val="5A085070"/>
    <w:rsid w:val="5AD7901C"/>
    <w:rsid w:val="5B148343"/>
    <w:rsid w:val="5B3A30EB"/>
    <w:rsid w:val="5B5994C0"/>
    <w:rsid w:val="5B86DC0C"/>
    <w:rsid w:val="5C3EC3DA"/>
    <w:rsid w:val="5C4B9363"/>
    <w:rsid w:val="5C88B350"/>
    <w:rsid w:val="5CB8CDEA"/>
    <w:rsid w:val="5CC185B8"/>
    <w:rsid w:val="5CD28046"/>
    <w:rsid w:val="5CE916E5"/>
    <w:rsid w:val="5D0D4400"/>
    <w:rsid w:val="5D179861"/>
    <w:rsid w:val="5D30437B"/>
    <w:rsid w:val="5D407B69"/>
    <w:rsid w:val="5D8BC629"/>
    <w:rsid w:val="5E25132D"/>
    <w:rsid w:val="5E8F6E5A"/>
    <w:rsid w:val="5ED25FAD"/>
    <w:rsid w:val="5EDDCBF6"/>
    <w:rsid w:val="5EE69BD5"/>
    <w:rsid w:val="5F0D65D0"/>
    <w:rsid w:val="5F17FB37"/>
    <w:rsid w:val="5F6B05CF"/>
    <w:rsid w:val="5F7D1F85"/>
    <w:rsid w:val="5F8F4FEC"/>
    <w:rsid w:val="608C4CF1"/>
    <w:rsid w:val="60A15D15"/>
    <w:rsid w:val="60BA6CEB"/>
    <w:rsid w:val="60DA3E50"/>
    <w:rsid w:val="60DD7980"/>
    <w:rsid w:val="61217AA6"/>
    <w:rsid w:val="612F22EB"/>
    <w:rsid w:val="6140E3ED"/>
    <w:rsid w:val="6159FFE0"/>
    <w:rsid w:val="61ADDEDB"/>
    <w:rsid w:val="61C7DA25"/>
    <w:rsid w:val="61D1BF72"/>
    <w:rsid w:val="621F5D0C"/>
    <w:rsid w:val="6226BCD5"/>
    <w:rsid w:val="62450782"/>
    <w:rsid w:val="62A1AE89"/>
    <w:rsid w:val="63155AB3"/>
    <w:rsid w:val="63904266"/>
    <w:rsid w:val="63B85FFD"/>
    <w:rsid w:val="646575B9"/>
    <w:rsid w:val="6552857F"/>
    <w:rsid w:val="6567CBB7"/>
    <w:rsid w:val="65D814FE"/>
    <w:rsid w:val="65E329A5"/>
    <w:rsid w:val="65EDEC0D"/>
    <w:rsid w:val="65FFE889"/>
    <w:rsid w:val="662176FC"/>
    <w:rsid w:val="66CB3BCD"/>
    <w:rsid w:val="66CFC515"/>
    <w:rsid w:val="66FCCC5D"/>
    <w:rsid w:val="6700C06D"/>
    <w:rsid w:val="6704CF51"/>
    <w:rsid w:val="6728E429"/>
    <w:rsid w:val="67B0128B"/>
    <w:rsid w:val="6854A6CB"/>
    <w:rsid w:val="688C38F2"/>
    <w:rsid w:val="68C0D2E2"/>
    <w:rsid w:val="68C77760"/>
    <w:rsid w:val="68FA9832"/>
    <w:rsid w:val="68FC905C"/>
    <w:rsid w:val="695B3B79"/>
    <w:rsid w:val="6987154F"/>
    <w:rsid w:val="69BC8634"/>
    <w:rsid w:val="6A7E0D03"/>
    <w:rsid w:val="6AACBC57"/>
    <w:rsid w:val="6AB6A21B"/>
    <w:rsid w:val="6AC46495"/>
    <w:rsid w:val="6B420525"/>
    <w:rsid w:val="6B5D8BA3"/>
    <w:rsid w:val="6BEFB891"/>
    <w:rsid w:val="6C41697B"/>
    <w:rsid w:val="6C8383AE"/>
    <w:rsid w:val="6CB9A950"/>
    <w:rsid w:val="6CEC8A9A"/>
    <w:rsid w:val="6D28225F"/>
    <w:rsid w:val="6DD4F938"/>
    <w:rsid w:val="6DDEDB1E"/>
    <w:rsid w:val="6DF797D0"/>
    <w:rsid w:val="6E6840F5"/>
    <w:rsid w:val="6E92177A"/>
    <w:rsid w:val="6E9B7B4A"/>
    <w:rsid w:val="6EC032FD"/>
    <w:rsid w:val="6EC99BC6"/>
    <w:rsid w:val="6ED91C2B"/>
    <w:rsid w:val="6FC14F3E"/>
    <w:rsid w:val="7049DCF2"/>
    <w:rsid w:val="70607217"/>
    <w:rsid w:val="70C7F724"/>
    <w:rsid w:val="70C98FEA"/>
    <w:rsid w:val="7116A106"/>
    <w:rsid w:val="7162057F"/>
    <w:rsid w:val="718AA892"/>
    <w:rsid w:val="71CB0073"/>
    <w:rsid w:val="7217E02A"/>
    <w:rsid w:val="721C4923"/>
    <w:rsid w:val="7274D086"/>
    <w:rsid w:val="7288016A"/>
    <w:rsid w:val="733919DC"/>
    <w:rsid w:val="73BDB6E2"/>
    <w:rsid w:val="73FF97E6"/>
    <w:rsid w:val="74085F13"/>
    <w:rsid w:val="750E92BC"/>
    <w:rsid w:val="7523941F"/>
    <w:rsid w:val="753416FB"/>
    <w:rsid w:val="762434E7"/>
    <w:rsid w:val="763336FD"/>
    <w:rsid w:val="7690D4A1"/>
    <w:rsid w:val="76B802C0"/>
    <w:rsid w:val="77A26F7E"/>
    <w:rsid w:val="7800F8D3"/>
    <w:rsid w:val="79122041"/>
    <w:rsid w:val="7954C808"/>
    <w:rsid w:val="796C89C5"/>
    <w:rsid w:val="79C7C81B"/>
    <w:rsid w:val="79CEEB58"/>
    <w:rsid w:val="79D8D11C"/>
    <w:rsid w:val="7A8CE262"/>
    <w:rsid w:val="7AB563F0"/>
    <w:rsid w:val="7B60D5F5"/>
    <w:rsid w:val="7B7FBA31"/>
    <w:rsid w:val="7BA93555"/>
    <w:rsid w:val="7C028A6F"/>
    <w:rsid w:val="7C474E8D"/>
    <w:rsid w:val="7C5F7ACB"/>
    <w:rsid w:val="7C680CFD"/>
    <w:rsid w:val="7CBC6AEB"/>
    <w:rsid w:val="7CCB5424"/>
    <w:rsid w:val="7CF06249"/>
    <w:rsid w:val="7D1B636A"/>
    <w:rsid w:val="7D60AEA4"/>
    <w:rsid w:val="7D6DAADB"/>
    <w:rsid w:val="7D8A02B2"/>
    <w:rsid w:val="7DC733E0"/>
    <w:rsid w:val="7DD05E2B"/>
    <w:rsid w:val="7DD9D5CD"/>
    <w:rsid w:val="7DEA422B"/>
    <w:rsid w:val="7E90B16A"/>
    <w:rsid w:val="7E940A14"/>
    <w:rsid w:val="7EE56CB2"/>
    <w:rsid w:val="7F4C9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89474A5"/>
  <w15:chartTrackingRefBased/>
  <w15:docId w15:val="{A82D6F96-027B-465A-873E-FB3EE069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0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목록 단락,リスト段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TALCar">
    <w:name w:val="TAL Car"/>
    <w:basedOn w:val="DefaultParagraphFont"/>
    <w:qFormat/>
    <w:locked/>
    <w:rsid w:val="000F4171"/>
    <w:rPr>
      <w:rFonts w:ascii="Arial" w:eastAsiaTheme="minorEastAsia" w:hAnsi="Arial" w:cs="Arial"/>
      <w:sz w:val="18"/>
      <w:lang w:val="en-GB" w:eastAsia="en-US"/>
    </w:rPr>
  </w:style>
  <w:style w:type="character" w:customStyle="1" w:styleId="B1Char">
    <w:name w:val="B1 Char"/>
    <w:rsid w:val="000543E8"/>
    <w:rPr>
      <w:rFonts w:ascii="Times New Roman" w:eastAsia="MS Gothic" w:hAnsi="Times New Roman"/>
      <w:sz w:val="24"/>
      <w:lang w:val="en-GB"/>
    </w:rPr>
  </w:style>
  <w:style w:type="character" w:styleId="UnresolvedMention">
    <w:name w:val="Unresolved Mention"/>
    <w:basedOn w:val="DefaultParagraphFont"/>
    <w:uiPriority w:val="99"/>
    <w:unhideWhenUsed/>
    <w:rsid w:val="00301981"/>
    <w:rPr>
      <w:color w:val="605E5C"/>
      <w:shd w:val="clear" w:color="auto" w:fill="E1DFDD"/>
    </w:rPr>
  </w:style>
  <w:style w:type="paragraph" w:customStyle="1" w:styleId="Default">
    <w:name w:val="Default"/>
    <w:rsid w:val="00236678"/>
    <w:pPr>
      <w:autoSpaceDE w:val="0"/>
      <w:autoSpaceDN w:val="0"/>
      <w:adjustRightInd w:val="0"/>
    </w:pPr>
    <w:rPr>
      <w:rFonts w:ascii="Times New Roman" w:hAnsi="Times New Roman"/>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列表段落1 Char,—ño’i—Ž Char,¥ê¥¹¥È¶ÎÂä Char,Paragrafo elenco Char"/>
    <w:link w:val="ListParagraph"/>
    <w:uiPriority w:val="34"/>
    <w:qFormat/>
    <w:rsid w:val="00AB76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203964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40644003">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0341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274925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3825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192131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1175008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484789">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87892197">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915966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1E869938-45D0-4547-9E61-E18E5BCE6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purl.org/dc/terms/"/>
    <ds:schemaRef ds:uri="http://purl.org/dc/elements/1.1/"/>
    <ds:schemaRef ds:uri="2ff76fbf-12b9-4337-ad3b-122e2d975ade"/>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ab813fb6-1347-4985-ab36-6575371b00b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8</Pages>
  <Words>2887</Words>
  <Characters>14103</Characters>
  <Application>Microsoft Office Word</Application>
  <DocSecurity>0</DocSecurity>
  <Lines>117</Lines>
  <Paragraphs>33</Paragraphs>
  <ScaleCrop>false</ScaleCrop>
  <Company>Intel Corporation</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2292</cp:revision>
  <cp:lastPrinted>2011-11-12T13:49:00Z</cp:lastPrinted>
  <dcterms:created xsi:type="dcterms:W3CDTF">2021-01-20T04:20:00Z</dcterms:created>
  <dcterms:modified xsi:type="dcterms:W3CDTF">2022-04-22T18:02:00Z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